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DCBBB" w14:textId="5335F6E3" w:rsidR="00F53609" w:rsidRDefault="00F53609" w:rsidP="00F53609">
      <w:pPr>
        <w:pStyle w:val="Telo"/>
        <w:spacing w:before="0"/>
        <w:jc w:val="right"/>
      </w:pPr>
      <w:bookmarkStart w:id="0" w:name="_GoBack"/>
      <w:bookmarkEnd w:id="0"/>
      <w:r w:rsidRPr="00A250EF">
        <w:t xml:space="preserve">Številka PN: </w:t>
      </w:r>
      <w:r w:rsidR="00022C58" w:rsidRPr="00022C58">
        <w:t>0171</w:t>
      </w:r>
    </w:p>
    <w:p w14:paraId="547DAB82" w14:textId="77777777" w:rsidR="00F53609" w:rsidRDefault="00F53609" w:rsidP="00F53609">
      <w:pPr>
        <w:pStyle w:val="Telo"/>
        <w:spacing w:before="0"/>
      </w:pPr>
    </w:p>
    <w:p w14:paraId="74298D9D"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77777777" w:rsidR="00F53609" w:rsidRPr="00165475" w:rsidRDefault="00F53609" w:rsidP="00F53609">
      <w:pPr>
        <w:pStyle w:val="Telo"/>
        <w:spacing w:before="0"/>
      </w:pPr>
    </w:p>
    <w:p w14:paraId="0907123F" w14:textId="77777777" w:rsidR="00F53609" w:rsidRPr="005B04E2" w:rsidRDefault="00F53609" w:rsidP="00F53609">
      <w:pPr>
        <w:jc w:val="center"/>
        <w:rPr>
          <w:i w:val="0"/>
        </w:rPr>
      </w:pPr>
      <w:r w:rsidRPr="005B04E2">
        <w:rPr>
          <w:b/>
          <w:noProof/>
          <w:sz w:val="28"/>
        </w:rPr>
        <w:t>PROJEKTNA NALOGA</w:t>
      </w:r>
    </w:p>
    <w:p w14:paraId="6F539DCD" w14:textId="77777777" w:rsidR="00F53609" w:rsidRPr="005B04E2" w:rsidRDefault="00F53609" w:rsidP="00F53609">
      <w:pPr>
        <w:pStyle w:val="Telo"/>
        <w:spacing w:before="0"/>
        <w:jc w:val="center"/>
      </w:pPr>
    </w:p>
    <w:p w14:paraId="75D9B409" w14:textId="77777777" w:rsidR="00F53609" w:rsidRPr="005B04E2" w:rsidRDefault="00F53609" w:rsidP="00F53609">
      <w:pPr>
        <w:pStyle w:val="Telo"/>
        <w:spacing w:before="0"/>
        <w:jc w:val="center"/>
        <w:rPr>
          <w:rFonts w:ascii="Arial" w:hAnsi="Arial" w:cs="Arial"/>
          <w:noProof/>
          <w:sz w:val="28"/>
        </w:rPr>
      </w:pPr>
    </w:p>
    <w:p w14:paraId="0DBEF700" w14:textId="48A49EAA" w:rsidR="00255042" w:rsidRDefault="00754E77" w:rsidP="00F53609">
      <w:pPr>
        <w:pStyle w:val="Telo"/>
        <w:spacing w:before="0"/>
        <w:jc w:val="center"/>
        <w:rPr>
          <w:rFonts w:ascii="Arial" w:hAnsi="Arial" w:cs="Arial"/>
          <w:noProof/>
          <w:sz w:val="28"/>
        </w:rPr>
      </w:pPr>
      <w:r>
        <w:rPr>
          <w:rFonts w:ascii="Arial" w:hAnsi="Arial" w:cs="Arial"/>
          <w:noProof/>
          <w:sz w:val="28"/>
        </w:rPr>
        <w:t>z</w:t>
      </w:r>
      <w:r w:rsidRPr="005B04E2">
        <w:rPr>
          <w:rFonts w:ascii="Arial" w:hAnsi="Arial" w:cs="Arial"/>
          <w:noProof/>
          <w:sz w:val="28"/>
        </w:rPr>
        <w:t xml:space="preserve">a </w:t>
      </w:r>
      <w:r w:rsidR="00F53609" w:rsidRPr="005B04E2">
        <w:rPr>
          <w:rFonts w:ascii="Arial" w:hAnsi="Arial" w:cs="Arial"/>
          <w:noProof/>
          <w:sz w:val="28"/>
        </w:rPr>
        <w:t xml:space="preserve">izdelavo </w:t>
      </w:r>
      <w:r w:rsidR="00F05D0D">
        <w:rPr>
          <w:rFonts w:ascii="Arial" w:hAnsi="Arial" w:cs="Arial"/>
          <w:noProof/>
          <w:sz w:val="28"/>
        </w:rPr>
        <w:t xml:space="preserve">projektne dokumentacije </w:t>
      </w:r>
    </w:p>
    <w:p w14:paraId="6E67A870" w14:textId="77777777" w:rsidR="009E047A" w:rsidRDefault="009E047A" w:rsidP="00F53609">
      <w:pPr>
        <w:pStyle w:val="Telo"/>
        <w:spacing w:before="0"/>
        <w:jc w:val="center"/>
        <w:rPr>
          <w:rFonts w:ascii="Arial" w:hAnsi="Arial" w:cs="Arial"/>
          <w:noProof/>
          <w:sz w:val="28"/>
        </w:rPr>
      </w:pPr>
    </w:p>
    <w:p w14:paraId="0E467F26" w14:textId="52EC4E87" w:rsidR="00754E77" w:rsidRDefault="00F53609" w:rsidP="00F53609">
      <w:pPr>
        <w:pStyle w:val="Telo"/>
        <w:spacing w:before="0"/>
        <w:jc w:val="center"/>
        <w:rPr>
          <w:rFonts w:ascii="Arial" w:hAnsi="Arial" w:cs="Arial"/>
          <w:noProof/>
          <w:sz w:val="28"/>
        </w:rPr>
      </w:pPr>
      <w:r>
        <w:rPr>
          <w:rFonts w:ascii="Arial" w:hAnsi="Arial" w:cs="Arial"/>
          <w:noProof/>
          <w:sz w:val="28"/>
        </w:rPr>
        <w:t>za</w:t>
      </w:r>
      <w:r w:rsidRPr="005B04E2">
        <w:rPr>
          <w:rFonts w:ascii="Arial" w:hAnsi="Arial" w:cs="Arial"/>
          <w:noProof/>
          <w:sz w:val="28"/>
        </w:rPr>
        <w:t xml:space="preserve"> </w:t>
      </w:r>
      <w:r w:rsidR="00EA62C3" w:rsidRPr="00EA62C3">
        <w:rPr>
          <w:rFonts w:ascii="Arial" w:hAnsi="Arial" w:cs="Arial"/>
          <w:noProof/>
          <w:sz w:val="28"/>
        </w:rPr>
        <w:t>gradnjo</w:t>
      </w:r>
    </w:p>
    <w:p w14:paraId="41246C54" w14:textId="77777777" w:rsidR="00C0631C" w:rsidRDefault="00C0631C" w:rsidP="00F53609">
      <w:pPr>
        <w:pStyle w:val="Telo"/>
        <w:spacing w:before="0"/>
        <w:jc w:val="center"/>
        <w:rPr>
          <w:rFonts w:ascii="Arial" w:hAnsi="Arial" w:cs="Arial"/>
          <w:noProof/>
          <w:sz w:val="28"/>
        </w:rPr>
      </w:pPr>
    </w:p>
    <w:p w14:paraId="3BDCB322" w14:textId="1732A663" w:rsidR="00F53609" w:rsidRPr="005B04E2" w:rsidRDefault="00EA780A" w:rsidP="00F53609">
      <w:pPr>
        <w:pStyle w:val="Telo"/>
        <w:spacing w:before="0"/>
        <w:jc w:val="center"/>
        <w:rPr>
          <w:rFonts w:ascii="Arial" w:hAnsi="Arial" w:cs="Arial"/>
          <w:b/>
          <w:sz w:val="28"/>
          <w:szCs w:val="28"/>
        </w:rPr>
      </w:pPr>
      <w:r>
        <w:rPr>
          <w:rFonts w:ascii="Arial" w:hAnsi="Arial" w:cs="Arial"/>
          <w:b/>
          <w:sz w:val="28"/>
          <w:szCs w:val="28"/>
        </w:rPr>
        <w:t>p</w:t>
      </w:r>
      <w:r w:rsidR="00EC43EB">
        <w:rPr>
          <w:rFonts w:ascii="Arial" w:hAnsi="Arial" w:cs="Arial"/>
          <w:b/>
          <w:sz w:val="28"/>
          <w:szCs w:val="28"/>
        </w:rPr>
        <w:t xml:space="preserve">odvoza </w:t>
      </w:r>
      <w:r w:rsidR="00502E46">
        <w:rPr>
          <w:rFonts w:ascii="Arial" w:hAnsi="Arial" w:cs="Arial"/>
          <w:b/>
          <w:sz w:val="28"/>
          <w:szCs w:val="28"/>
        </w:rPr>
        <w:t xml:space="preserve">in priključnih cest </w:t>
      </w:r>
      <w:r w:rsidR="009E047A">
        <w:rPr>
          <w:rFonts w:ascii="Arial" w:hAnsi="Arial" w:cs="Arial"/>
          <w:b/>
          <w:sz w:val="28"/>
          <w:szCs w:val="28"/>
        </w:rPr>
        <w:t>na</w:t>
      </w:r>
      <w:r w:rsidR="00502E46">
        <w:rPr>
          <w:rFonts w:ascii="Arial" w:hAnsi="Arial" w:cs="Arial"/>
          <w:b/>
          <w:sz w:val="28"/>
          <w:szCs w:val="28"/>
        </w:rPr>
        <w:t xml:space="preserve"> predvidenem novem postajališču v Vnanjih Goricah </w:t>
      </w:r>
      <w:r w:rsidR="00C0631C">
        <w:rPr>
          <w:rFonts w:ascii="Arial" w:hAnsi="Arial" w:cs="Arial"/>
          <w:b/>
          <w:sz w:val="28"/>
          <w:szCs w:val="28"/>
        </w:rPr>
        <w:t xml:space="preserve">na progi št. </w:t>
      </w:r>
      <w:r w:rsidR="00502E46">
        <w:rPr>
          <w:rFonts w:ascii="Arial" w:hAnsi="Arial" w:cs="Arial"/>
          <w:b/>
          <w:sz w:val="28"/>
          <w:szCs w:val="28"/>
        </w:rPr>
        <w:t>5</w:t>
      </w:r>
      <w:r w:rsidR="00C0631C">
        <w:rPr>
          <w:rFonts w:ascii="Arial" w:hAnsi="Arial" w:cs="Arial"/>
          <w:b/>
          <w:sz w:val="28"/>
          <w:szCs w:val="28"/>
        </w:rPr>
        <w:t xml:space="preserve">0 </w:t>
      </w:r>
      <w:r w:rsidR="00C0631C" w:rsidRPr="00885A58">
        <w:rPr>
          <w:rFonts w:ascii="Arial" w:hAnsi="Arial" w:cs="Arial"/>
          <w:b/>
          <w:sz w:val="28"/>
          <w:szCs w:val="28"/>
        </w:rPr>
        <w:t>Ljubljana-</w:t>
      </w:r>
      <w:r w:rsidR="00502E46">
        <w:rPr>
          <w:rFonts w:ascii="Arial" w:hAnsi="Arial" w:cs="Arial"/>
          <w:b/>
          <w:sz w:val="28"/>
          <w:szCs w:val="28"/>
        </w:rPr>
        <w:t>Divača</w:t>
      </w:r>
      <w:r w:rsidR="00C0631C">
        <w:rPr>
          <w:rFonts w:ascii="Arial" w:hAnsi="Arial" w:cs="Arial"/>
          <w:b/>
          <w:sz w:val="28"/>
          <w:szCs w:val="28"/>
        </w:rPr>
        <w:t>-</w:t>
      </w:r>
      <w:r w:rsidR="00502E46">
        <w:rPr>
          <w:rFonts w:ascii="Arial" w:hAnsi="Arial" w:cs="Arial"/>
          <w:b/>
          <w:sz w:val="28"/>
          <w:szCs w:val="28"/>
        </w:rPr>
        <w:t>Sežana-</w:t>
      </w:r>
      <w:r w:rsidR="00C0631C">
        <w:rPr>
          <w:rFonts w:ascii="Arial" w:hAnsi="Arial" w:cs="Arial"/>
          <w:b/>
          <w:sz w:val="28"/>
          <w:szCs w:val="28"/>
        </w:rPr>
        <w:t>d.m.</w:t>
      </w:r>
    </w:p>
    <w:p w14:paraId="1CD0EE8E" w14:textId="77777777" w:rsidR="00F53609" w:rsidRDefault="00F53609" w:rsidP="00F53609">
      <w:pPr>
        <w:pStyle w:val="Telo"/>
        <w:spacing w:before="0"/>
      </w:pPr>
    </w:p>
    <w:p w14:paraId="165C70D7" w14:textId="77777777" w:rsidR="00F53609" w:rsidRDefault="00F53609" w:rsidP="00F53609">
      <w:pPr>
        <w:pStyle w:val="Telo"/>
        <w:spacing w:before="0"/>
        <w:rPr>
          <w:rFonts w:ascii="Arial" w:hAnsi="Arial" w:cs="Arial"/>
          <w:i w:val="0"/>
          <w:noProof/>
          <w:sz w:val="28"/>
        </w:rPr>
      </w:pPr>
    </w:p>
    <w:p w14:paraId="7361A4DF" w14:textId="77777777" w:rsidR="00F53609" w:rsidRDefault="00F53609" w:rsidP="00F53609">
      <w:pPr>
        <w:pStyle w:val="Telo"/>
        <w:spacing w:before="0"/>
        <w:jc w:val="center"/>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p>
    <w:p w14:paraId="60326BE1" w14:textId="77777777" w:rsidR="00F53609" w:rsidRDefault="00F53609" w:rsidP="00F53609">
      <w:pPr>
        <w:pStyle w:val="Telo"/>
        <w:spacing w:before="0"/>
        <w:rPr>
          <w:rFonts w:ascii="Arial" w:hAnsi="Arial" w:cs="Arial"/>
          <w:i w:val="0"/>
          <w:noProof/>
          <w:sz w:val="28"/>
        </w:rPr>
      </w:pPr>
    </w:p>
    <w:p w14:paraId="096172C1" w14:textId="77777777" w:rsidR="00F53609" w:rsidRDefault="00F53609" w:rsidP="00F53609">
      <w:pPr>
        <w:pStyle w:val="Telo"/>
        <w:spacing w:before="0"/>
        <w:rPr>
          <w:rFonts w:ascii="Arial" w:hAnsi="Arial" w:cs="Arial"/>
          <w:i w:val="0"/>
          <w:noProof/>
          <w:sz w:val="28"/>
        </w:rPr>
      </w:pPr>
    </w:p>
    <w:p w14:paraId="7A7C0BAF" w14:textId="77777777" w:rsidR="00F53609" w:rsidRDefault="00F53609"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CB73AED" w14:textId="5213E081" w:rsidR="00F53609" w:rsidRPr="00703831" w:rsidRDefault="00F53609" w:rsidP="00F53609">
      <w:pPr>
        <w:jc w:val="center"/>
        <w:rPr>
          <w:b/>
          <w:i w:val="0"/>
          <w:noProof/>
          <w:szCs w:val="24"/>
        </w:rPr>
      </w:pPr>
      <w:r w:rsidRPr="00703831">
        <w:rPr>
          <w:b/>
          <w:noProof/>
          <w:szCs w:val="24"/>
        </w:rPr>
        <w:t xml:space="preserve">Ljubljana, </w:t>
      </w:r>
      <w:r w:rsidR="00895351">
        <w:rPr>
          <w:b/>
          <w:noProof/>
          <w:szCs w:val="24"/>
        </w:rPr>
        <w:t>oktober</w:t>
      </w:r>
      <w:r w:rsidR="00E91724" w:rsidRPr="00703831">
        <w:rPr>
          <w:b/>
          <w:noProof/>
          <w:szCs w:val="24"/>
        </w:rPr>
        <w:t xml:space="preserve"> </w:t>
      </w:r>
      <w:r w:rsidRPr="00703831">
        <w:rPr>
          <w:b/>
          <w:noProof/>
          <w:szCs w:val="24"/>
        </w:rPr>
        <w:t>20</w:t>
      </w:r>
      <w:r w:rsidR="00A4130C" w:rsidRPr="00703831">
        <w:rPr>
          <w:b/>
          <w:noProof/>
          <w:szCs w:val="24"/>
        </w:rPr>
        <w:t>20</w:t>
      </w:r>
    </w:p>
    <w:p w14:paraId="6042273D" w14:textId="6520B59F" w:rsidR="00F53609" w:rsidRDefault="00F53609" w:rsidP="00D6446B">
      <w:pPr>
        <w:jc w:val="center"/>
        <w:rPr>
          <w:b/>
          <w:i w:val="0"/>
          <w:noProof/>
          <w:szCs w:val="24"/>
        </w:rPr>
      </w:pPr>
      <w:r w:rsidRPr="00510A45">
        <w:rPr>
          <w:b/>
          <w:noProof/>
          <w:szCs w:val="24"/>
        </w:rPr>
        <w:t>V0</w:t>
      </w:r>
      <w:r w:rsidR="00C86DC9">
        <w:rPr>
          <w:b/>
          <w:noProof/>
          <w:szCs w:val="24"/>
        </w:rPr>
        <w:t>2</w:t>
      </w:r>
    </w:p>
    <w:p w14:paraId="31C101D8" w14:textId="35900DBA" w:rsidR="00D6446B" w:rsidRDefault="00D6446B" w:rsidP="00D6446B">
      <w:pPr>
        <w:jc w:val="center"/>
        <w:rPr>
          <w:b/>
          <w:i w:val="0"/>
          <w:noProof/>
          <w:szCs w:val="24"/>
        </w:rPr>
      </w:pPr>
    </w:p>
    <w:p w14:paraId="726B57CF" w14:textId="33CD47A6" w:rsidR="00D6446B" w:rsidRDefault="00D6446B" w:rsidP="00D6446B">
      <w:pPr>
        <w:jc w:val="left"/>
        <w:rPr>
          <w:i w:val="0"/>
          <w:noProof/>
          <w:szCs w:val="24"/>
        </w:rPr>
      </w:pPr>
    </w:p>
    <w:p w14:paraId="65427DF3" w14:textId="71D7E8A7" w:rsidR="00A4130C" w:rsidRDefault="00A4130C">
      <w:pPr>
        <w:spacing w:before="0" w:after="160"/>
        <w:contextualSpacing w:val="0"/>
        <w:jc w:val="left"/>
        <w:rPr>
          <w:i w:val="0"/>
          <w:noProof/>
          <w:szCs w:val="24"/>
        </w:rPr>
      </w:pPr>
      <w:r>
        <w:rPr>
          <w:i w:val="0"/>
          <w:noProof/>
          <w:szCs w:val="24"/>
        </w:rPr>
        <w:br w:type="page"/>
      </w: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F53609" w:rsidRDefault="00F53609" w:rsidP="000B70A4">
          <w:pPr>
            <w:pStyle w:val="NaslovTOC"/>
          </w:pPr>
          <w:r w:rsidRPr="00F53609">
            <w:t>Vsebina</w:t>
          </w:r>
        </w:p>
        <w:p w14:paraId="163F04F2" w14:textId="77777777" w:rsidR="00692F33" w:rsidRDefault="00F53609">
          <w:pPr>
            <w:pStyle w:val="Kazalovsebine1"/>
            <w:tabs>
              <w:tab w:val="left" w:pos="480"/>
              <w:tab w:val="right" w:leader="dot" w:pos="9062"/>
            </w:tabs>
            <w:rPr>
              <w:rFonts w:asciiTheme="minorHAnsi" w:eastAsiaTheme="minorEastAsia" w:hAnsiTheme="minorHAnsi"/>
              <w:i w:val="0"/>
              <w:noProof/>
              <w:sz w:val="22"/>
              <w:lang w:eastAsia="sl-SI"/>
            </w:rPr>
          </w:pPr>
          <w:r>
            <w:rPr>
              <w:b/>
              <w:bCs/>
            </w:rPr>
            <w:fldChar w:fldCharType="begin"/>
          </w:r>
          <w:r>
            <w:rPr>
              <w:b/>
              <w:bCs/>
            </w:rPr>
            <w:instrText xml:space="preserve"> TOC \o "1-3" \h \z \u </w:instrText>
          </w:r>
          <w:r>
            <w:rPr>
              <w:b/>
              <w:bCs/>
            </w:rPr>
            <w:fldChar w:fldCharType="separate"/>
          </w:r>
          <w:hyperlink w:anchor="_Toc53983470" w:history="1">
            <w:r w:rsidR="00692F33" w:rsidRPr="0044143D">
              <w:rPr>
                <w:rStyle w:val="Hiperpovezava"/>
                <w:noProof/>
              </w:rPr>
              <w:t>1</w:t>
            </w:r>
            <w:r w:rsidR="00692F33">
              <w:rPr>
                <w:rFonts w:asciiTheme="minorHAnsi" w:eastAsiaTheme="minorEastAsia" w:hAnsiTheme="minorHAnsi"/>
                <w:i w:val="0"/>
                <w:noProof/>
                <w:sz w:val="22"/>
                <w:lang w:eastAsia="sl-SI"/>
              </w:rPr>
              <w:tab/>
            </w:r>
            <w:r w:rsidR="00692F33" w:rsidRPr="0044143D">
              <w:rPr>
                <w:rStyle w:val="Hiperpovezava"/>
                <w:noProof/>
              </w:rPr>
              <w:t>Splošni podatki</w:t>
            </w:r>
            <w:r w:rsidR="00692F33">
              <w:rPr>
                <w:noProof/>
                <w:webHidden/>
              </w:rPr>
              <w:tab/>
            </w:r>
            <w:r w:rsidR="00692F33">
              <w:rPr>
                <w:noProof/>
                <w:webHidden/>
              </w:rPr>
              <w:fldChar w:fldCharType="begin"/>
            </w:r>
            <w:r w:rsidR="00692F33">
              <w:rPr>
                <w:noProof/>
                <w:webHidden/>
              </w:rPr>
              <w:instrText xml:space="preserve"> PAGEREF _Toc53983470 \h </w:instrText>
            </w:r>
            <w:r w:rsidR="00692F33">
              <w:rPr>
                <w:noProof/>
                <w:webHidden/>
              </w:rPr>
            </w:r>
            <w:r w:rsidR="00692F33">
              <w:rPr>
                <w:noProof/>
                <w:webHidden/>
              </w:rPr>
              <w:fldChar w:fldCharType="separate"/>
            </w:r>
            <w:r w:rsidR="00692F33">
              <w:rPr>
                <w:noProof/>
                <w:webHidden/>
              </w:rPr>
              <w:t>3</w:t>
            </w:r>
            <w:r w:rsidR="00692F33">
              <w:rPr>
                <w:noProof/>
                <w:webHidden/>
              </w:rPr>
              <w:fldChar w:fldCharType="end"/>
            </w:r>
          </w:hyperlink>
        </w:p>
        <w:p w14:paraId="0AAD6B65"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71" w:history="1">
            <w:r w:rsidR="00692F33" w:rsidRPr="0044143D">
              <w:rPr>
                <w:rStyle w:val="Hiperpovezava"/>
                <w:noProof/>
              </w:rPr>
              <w:t>1.1</w:t>
            </w:r>
            <w:r w:rsidR="00692F33">
              <w:rPr>
                <w:rFonts w:asciiTheme="minorHAnsi" w:eastAsiaTheme="minorEastAsia" w:hAnsiTheme="minorHAnsi"/>
                <w:i w:val="0"/>
                <w:noProof/>
                <w:sz w:val="22"/>
                <w:lang w:eastAsia="sl-SI"/>
              </w:rPr>
              <w:tab/>
            </w:r>
            <w:r w:rsidR="00692F33" w:rsidRPr="0044143D">
              <w:rPr>
                <w:rStyle w:val="Hiperpovezava"/>
                <w:noProof/>
              </w:rPr>
              <w:t>Naročnik</w:t>
            </w:r>
            <w:r w:rsidR="00692F33">
              <w:rPr>
                <w:noProof/>
                <w:webHidden/>
              </w:rPr>
              <w:tab/>
            </w:r>
            <w:r w:rsidR="00692F33">
              <w:rPr>
                <w:noProof/>
                <w:webHidden/>
              </w:rPr>
              <w:fldChar w:fldCharType="begin"/>
            </w:r>
            <w:r w:rsidR="00692F33">
              <w:rPr>
                <w:noProof/>
                <w:webHidden/>
              </w:rPr>
              <w:instrText xml:space="preserve"> PAGEREF _Toc53983471 \h </w:instrText>
            </w:r>
            <w:r w:rsidR="00692F33">
              <w:rPr>
                <w:noProof/>
                <w:webHidden/>
              </w:rPr>
            </w:r>
            <w:r w:rsidR="00692F33">
              <w:rPr>
                <w:noProof/>
                <w:webHidden/>
              </w:rPr>
              <w:fldChar w:fldCharType="separate"/>
            </w:r>
            <w:r w:rsidR="00692F33">
              <w:rPr>
                <w:noProof/>
                <w:webHidden/>
              </w:rPr>
              <w:t>3</w:t>
            </w:r>
            <w:r w:rsidR="00692F33">
              <w:rPr>
                <w:noProof/>
                <w:webHidden/>
              </w:rPr>
              <w:fldChar w:fldCharType="end"/>
            </w:r>
          </w:hyperlink>
        </w:p>
        <w:p w14:paraId="39FDAD00"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72" w:history="1">
            <w:r w:rsidR="00692F33" w:rsidRPr="0044143D">
              <w:rPr>
                <w:rStyle w:val="Hiperpovezava"/>
                <w:noProof/>
              </w:rPr>
              <w:t>1.2</w:t>
            </w:r>
            <w:r w:rsidR="00692F33">
              <w:rPr>
                <w:rFonts w:asciiTheme="minorHAnsi" w:eastAsiaTheme="minorEastAsia" w:hAnsiTheme="minorHAnsi"/>
                <w:i w:val="0"/>
                <w:noProof/>
                <w:sz w:val="22"/>
                <w:lang w:eastAsia="sl-SI"/>
              </w:rPr>
              <w:tab/>
            </w:r>
            <w:r w:rsidR="00692F33" w:rsidRPr="0044143D">
              <w:rPr>
                <w:rStyle w:val="Hiperpovezava"/>
                <w:noProof/>
              </w:rPr>
              <w:t>Naziv projekta</w:t>
            </w:r>
            <w:r w:rsidR="00692F33">
              <w:rPr>
                <w:noProof/>
                <w:webHidden/>
              </w:rPr>
              <w:tab/>
            </w:r>
            <w:r w:rsidR="00692F33">
              <w:rPr>
                <w:noProof/>
                <w:webHidden/>
              </w:rPr>
              <w:fldChar w:fldCharType="begin"/>
            </w:r>
            <w:r w:rsidR="00692F33">
              <w:rPr>
                <w:noProof/>
                <w:webHidden/>
              </w:rPr>
              <w:instrText xml:space="preserve"> PAGEREF _Toc53983472 \h </w:instrText>
            </w:r>
            <w:r w:rsidR="00692F33">
              <w:rPr>
                <w:noProof/>
                <w:webHidden/>
              </w:rPr>
            </w:r>
            <w:r w:rsidR="00692F33">
              <w:rPr>
                <w:noProof/>
                <w:webHidden/>
              </w:rPr>
              <w:fldChar w:fldCharType="separate"/>
            </w:r>
            <w:r w:rsidR="00692F33">
              <w:rPr>
                <w:noProof/>
                <w:webHidden/>
              </w:rPr>
              <w:t>3</w:t>
            </w:r>
            <w:r w:rsidR="00692F33">
              <w:rPr>
                <w:noProof/>
                <w:webHidden/>
              </w:rPr>
              <w:fldChar w:fldCharType="end"/>
            </w:r>
          </w:hyperlink>
        </w:p>
        <w:p w14:paraId="53E2B263"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73" w:history="1">
            <w:r w:rsidR="00692F33" w:rsidRPr="0044143D">
              <w:rPr>
                <w:rStyle w:val="Hiperpovezava"/>
                <w:noProof/>
              </w:rPr>
              <w:t>1.3</w:t>
            </w:r>
            <w:r w:rsidR="00692F33">
              <w:rPr>
                <w:rFonts w:asciiTheme="minorHAnsi" w:eastAsiaTheme="minorEastAsia" w:hAnsiTheme="minorHAnsi"/>
                <w:i w:val="0"/>
                <w:noProof/>
                <w:sz w:val="22"/>
                <w:lang w:eastAsia="sl-SI"/>
              </w:rPr>
              <w:tab/>
            </w:r>
            <w:r w:rsidR="00692F33" w:rsidRPr="0044143D">
              <w:rPr>
                <w:rStyle w:val="Hiperpovezava"/>
                <w:noProof/>
              </w:rPr>
              <w:t>Lokacija</w:t>
            </w:r>
            <w:r w:rsidR="00692F33">
              <w:rPr>
                <w:noProof/>
                <w:webHidden/>
              </w:rPr>
              <w:tab/>
            </w:r>
            <w:r w:rsidR="00692F33">
              <w:rPr>
                <w:noProof/>
                <w:webHidden/>
              </w:rPr>
              <w:fldChar w:fldCharType="begin"/>
            </w:r>
            <w:r w:rsidR="00692F33">
              <w:rPr>
                <w:noProof/>
                <w:webHidden/>
              </w:rPr>
              <w:instrText xml:space="preserve"> PAGEREF _Toc53983473 \h </w:instrText>
            </w:r>
            <w:r w:rsidR="00692F33">
              <w:rPr>
                <w:noProof/>
                <w:webHidden/>
              </w:rPr>
            </w:r>
            <w:r w:rsidR="00692F33">
              <w:rPr>
                <w:noProof/>
                <w:webHidden/>
              </w:rPr>
              <w:fldChar w:fldCharType="separate"/>
            </w:r>
            <w:r w:rsidR="00692F33">
              <w:rPr>
                <w:noProof/>
                <w:webHidden/>
              </w:rPr>
              <w:t>3</w:t>
            </w:r>
            <w:r w:rsidR="00692F33">
              <w:rPr>
                <w:noProof/>
                <w:webHidden/>
              </w:rPr>
              <w:fldChar w:fldCharType="end"/>
            </w:r>
          </w:hyperlink>
        </w:p>
        <w:p w14:paraId="3AE2748E"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74" w:history="1">
            <w:r w:rsidR="00692F33" w:rsidRPr="0044143D">
              <w:rPr>
                <w:rStyle w:val="Hiperpovezava"/>
                <w:noProof/>
              </w:rPr>
              <w:t>1.4</w:t>
            </w:r>
            <w:r w:rsidR="00692F33">
              <w:rPr>
                <w:rFonts w:asciiTheme="minorHAnsi" w:eastAsiaTheme="minorEastAsia" w:hAnsiTheme="minorHAnsi"/>
                <w:i w:val="0"/>
                <w:noProof/>
                <w:sz w:val="22"/>
                <w:lang w:eastAsia="sl-SI"/>
              </w:rPr>
              <w:tab/>
            </w:r>
            <w:r w:rsidR="00692F33" w:rsidRPr="0044143D">
              <w:rPr>
                <w:rStyle w:val="Hiperpovezava"/>
                <w:noProof/>
              </w:rPr>
              <w:t>Uvodna pojasnila</w:t>
            </w:r>
            <w:r w:rsidR="00692F33">
              <w:rPr>
                <w:noProof/>
                <w:webHidden/>
              </w:rPr>
              <w:tab/>
            </w:r>
            <w:r w:rsidR="00692F33">
              <w:rPr>
                <w:noProof/>
                <w:webHidden/>
              </w:rPr>
              <w:fldChar w:fldCharType="begin"/>
            </w:r>
            <w:r w:rsidR="00692F33">
              <w:rPr>
                <w:noProof/>
                <w:webHidden/>
              </w:rPr>
              <w:instrText xml:space="preserve"> PAGEREF _Toc53983474 \h </w:instrText>
            </w:r>
            <w:r w:rsidR="00692F33">
              <w:rPr>
                <w:noProof/>
                <w:webHidden/>
              </w:rPr>
            </w:r>
            <w:r w:rsidR="00692F33">
              <w:rPr>
                <w:noProof/>
                <w:webHidden/>
              </w:rPr>
              <w:fldChar w:fldCharType="separate"/>
            </w:r>
            <w:r w:rsidR="00692F33">
              <w:rPr>
                <w:noProof/>
                <w:webHidden/>
              </w:rPr>
              <w:t>4</w:t>
            </w:r>
            <w:r w:rsidR="00692F33">
              <w:rPr>
                <w:noProof/>
                <w:webHidden/>
              </w:rPr>
              <w:fldChar w:fldCharType="end"/>
            </w:r>
          </w:hyperlink>
        </w:p>
        <w:p w14:paraId="1C9E3757"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75" w:history="1">
            <w:r w:rsidR="00692F33" w:rsidRPr="0044143D">
              <w:rPr>
                <w:rStyle w:val="Hiperpovezava"/>
                <w:noProof/>
              </w:rPr>
              <w:t>1.5</w:t>
            </w:r>
            <w:r w:rsidR="00692F33">
              <w:rPr>
                <w:rFonts w:asciiTheme="minorHAnsi" w:eastAsiaTheme="minorEastAsia" w:hAnsiTheme="minorHAnsi"/>
                <w:i w:val="0"/>
                <w:noProof/>
                <w:sz w:val="22"/>
                <w:lang w:eastAsia="sl-SI"/>
              </w:rPr>
              <w:tab/>
            </w:r>
            <w:r w:rsidR="00692F33" w:rsidRPr="0044143D">
              <w:rPr>
                <w:rStyle w:val="Hiperpovezava"/>
                <w:noProof/>
              </w:rPr>
              <w:t>Splošna načela</w:t>
            </w:r>
            <w:r w:rsidR="00692F33">
              <w:rPr>
                <w:noProof/>
                <w:webHidden/>
              </w:rPr>
              <w:tab/>
            </w:r>
            <w:r w:rsidR="00692F33">
              <w:rPr>
                <w:noProof/>
                <w:webHidden/>
              </w:rPr>
              <w:fldChar w:fldCharType="begin"/>
            </w:r>
            <w:r w:rsidR="00692F33">
              <w:rPr>
                <w:noProof/>
                <w:webHidden/>
              </w:rPr>
              <w:instrText xml:space="preserve"> PAGEREF _Toc53983475 \h </w:instrText>
            </w:r>
            <w:r w:rsidR="00692F33">
              <w:rPr>
                <w:noProof/>
                <w:webHidden/>
              </w:rPr>
            </w:r>
            <w:r w:rsidR="00692F33">
              <w:rPr>
                <w:noProof/>
                <w:webHidden/>
              </w:rPr>
              <w:fldChar w:fldCharType="separate"/>
            </w:r>
            <w:r w:rsidR="00692F33">
              <w:rPr>
                <w:noProof/>
                <w:webHidden/>
              </w:rPr>
              <w:t>4</w:t>
            </w:r>
            <w:r w:rsidR="00692F33">
              <w:rPr>
                <w:noProof/>
                <w:webHidden/>
              </w:rPr>
              <w:fldChar w:fldCharType="end"/>
            </w:r>
          </w:hyperlink>
        </w:p>
        <w:p w14:paraId="7CBDD094"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76" w:history="1">
            <w:r w:rsidR="00692F33" w:rsidRPr="0044143D">
              <w:rPr>
                <w:rStyle w:val="Hiperpovezava"/>
                <w:noProof/>
              </w:rPr>
              <w:t>2</w:t>
            </w:r>
            <w:r w:rsidR="00692F33">
              <w:rPr>
                <w:rFonts w:asciiTheme="minorHAnsi" w:eastAsiaTheme="minorEastAsia" w:hAnsiTheme="minorHAnsi"/>
                <w:i w:val="0"/>
                <w:noProof/>
                <w:sz w:val="22"/>
                <w:lang w:eastAsia="sl-SI"/>
              </w:rPr>
              <w:tab/>
            </w:r>
            <w:r w:rsidR="00692F33" w:rsidRPr="0044143D">
              <w:rPr>
                <w:rStyle w:val="Hiperpovezava"/>
                <w:noProof/>
              </w:rPr>
              <w:t>Opis obstoječega stanja</w:t>
            </w:r>
            <w:r w:rsidR="00692F33">
              <w:rPr>
                <w:noProof/>
                <w:webHidden/>
              </w:rPr>
              <w:tab/>
            </w:r>
            <w:r w:rsidR="00692F33">
              <w:rPr>
                <w:noProof/>
                <w:webHidden/>
              </w:rPr>
              <w:fldChar w:fldCharType="begin"/>
            </w:r>
            <w:r w:rsidR="00692F33">
              <w:rPr>
                <w:noProof/>
                <w:webHidden/>
              </w:rPr>
              <w:instrText xml:space="preserve"> PAGEREF _Toc53983476 \h </w:instrText>
            </w:r>
            <w:r w:rsidR="00692F33">
              <w:rPr>
                <w:noProof/>
                <w:webHidden/>
              </w:rPr>
            </w:r>
            <w:r w:rsidR="00692F33">
              <w:rPr>
                <w:noProof/>
                <w:webHidden/>
              </w:rPr>
              <w:fldChar w:fldCharType="separate"/>
            </w:r>
            <w:r w:rsidR="00692F33">
              <w:rPr>
                <w:noProof/>
                <w:webHidden/>
              </w:rPr>
              <w:t>5</w:t>
            </w:r>
            <w:r w:rsidR="00692F33">
              <w:rPr>
                <w:noProof/>
                <w:webHidden/>
              </w:rPr>
              <w:fldChar w:fldCharType="end"/>
            </w:r>
          </w:hyperlink>
        </w:p>
        <w:p w14:paraId="18F7C504"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77" w:history="1">
            <w:r w:rsidR="00692F33" w:rsidRPr="0044143D">
              <w:rPr>
                <w:rStyle w:val="Hiperpovezava"/>
                <w:noProof/>
              </w:rPr>
              <w:t>3</w:t>
            </w:r>
            <w:r w:rsidR="00692F33">
              <w:rPr>
                <w:rFonts w:asciiTheme="minorHAnsi" w:eastAsiaTheme="minorEastAsia" w:hAnsiTheme="minorHAnsi"/>
                <w:i w:val="0"/>
                <w:noProof/>
                <w:sz w:val="22"/>
                <w:lang w:eastAsia="sl-SI"/>
              </w:rPr>
              <w:tab/>
            </w:r>
            <w:r w:rsidR="00692F33" w:rsidRPr="0044143D">
              <w:rPr>
                <w:rStyle w:val="Hiperpovezava"/>
                <w:noProof/>
              </w:rPr>
              <w:t>Predlog rešitve (ukrepov)</w:t>
            </w:r>
            <w:r w:rsidR="00692F33">
              <w:rPr>
                <w:noProof/>
                <w:webHidden/>
              </w:rPr>
              <w:tab/>
            </w:r>
            <w:r w:rsidR="00692F33">
              <w:rPr>
                <w:noProof/>
                <w:webHidden/>
              </w:rPr>
              <w:fldChar w:fldCharType="begin"/>
            </w:r>
            <w:r w:rsidR="00692F33">
              <w:rPr>
                <w:noProof/>
                <w:webHidden/>
              </w:rPr>
              <w:instrText xml:space="preserve"> PAGEREF _Toc53983477 \h </w:instrText>
            </w:r>
            <w:r w:rsidR="00692F33">
              <w:rPr>
                <w:noProof/>
                <w:webHidden/>
              </w:rPr>
            </w:r>
            <w:r w:rsidR="00692F33">
              <w:rPr>
                <w:noProof/>
                <w:webHidden/>
              </w:rPr>
              <w:fldChar w:fldCharType="separate"/>
            </w:r>
            <w:r w:rsidR="00692F33">
              <w:rPr>
                <w:noProof/>
                <w:webHidden/>
              </w:rPr>
              <w:t>5</w:t>
            </w:r>
            <w:r w:rsidR="00692F33">
              <w:rPr>
                <w:noProof/>
                <w:webHidden/>
              </w:rPr>
              <w:fldChar w:fldCharType="end"/>
            </w:r>
          </w:hyperlink>
        </w:p>
        <w:p w14:paraId="744DD8AE"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78" w:history="1">
            <w:r w:rsidR="00692F33" w:rsidRPr="0044143D">
              <w:rPr>
                <w:rStyle w:val="Hiperpovezava"/>
                <w:noProof/>
              </w:rPr>
              <w:t>4</w:t>
            </w:r>
            <w:r w:rsidR="00692F33">
              <w:rPr>
                <w:rFonts w:asciiTheme="minorHAnsi" w:eastAsiaTheme="minorEastAsia" w:hAnsiTheme="minorHAnsi"/>
                <w:i w:val="0"/>
                <w:noProof/>
                <w:sz w:val="22"/>
                <w:lang w:eastAsia="sl-SI"/>
              </w:rPr>
              <w:tab/>
            </w:r>
            <w:r w:rsidR="00692F33" w:rsidRPr="0044143D">
              <w:rPr>
                <w:rStyle w:val="Hiperpovezava"/>
                <w:noProof/>
              </w:rPr>
              <w:t>Projektni pogoji</w:t>
            </w:r>
            <w:r w:rsidR="00692F33">
              <w:rPr>
                <w:noProof/>
                <w:webHidden/>
              </w:rPr>
              <w:tab/>
            </w:r>
            <w:r w:rsidR="00692F33">
              <w:rPr>
                <w:noProof/>
                <w:webHidden/>
              </w:rPr>
              <w:fldChar w:fldCharType="begin"/>
            </w:r>
            <w:r w:rsidR="00692F33">
              <w:rPr>
                <w:noProof/>
                <w:webHidden/>
              </w:rPr>
              <w:instrText xml:space="preserve"> PAGEREF _Toc53983478 \h </w:instrText>
            </w:r>
            <w:r w:rsidR="00692F33">
              <w:rPr>
                <w:noProof/>
                <w:webHidden/>
              </w:rPr>
            </w:r>
            <w:r w:rsidR="00692F33">
              <w:rPr>
                <w:noProof/>
                <w:webHidden/>
              </w:rPr>
              <w:fldChar w:fldCharType="separate"/>
            </w:r>
            <w:r w:rsidR="00692F33">
              <w:rPr>
                <w:noProof/>
                <w:webHidden/>
              </w:rPr>
              <w:t>7</w:t>
            </w:r>
            <w:r w:rsidR="00692F33">
              <w:rPr>
                <w:noProof/>
                <w:webHidden/>
              </w:rPr>
              <w:fldChar w:fldCharType="end"/>
            </w:r>
          </w:hyperlink>
        </w:p>
        <w:p w14:paraId="697E8E2F"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79" w:history="1">
            <w:r w:rsidR="00692F33" w:rsidRPr="0044143D">
              <w:rPr>
                <w:rStyle w:val="Hiperpovezava"/>
                <w:noProof/>
              </w:rPr>
              <w:t>5</w:t>
            </w:r>
            <w:r w:rsidR="00692F33">
              <w:rPr>
                <w:rFonts w:asciiTheme="minorHAnsi" w:eastAsiaTheme="minorEastAsia" w:hAnsiTheme="minorHAnsi"/>
                <w:i w:val="0"/>
                <w:noProof/>
                <w:sz w:val="22"/>
                <w:lang w:eastAsia="sl-SI"/>
              </w:rPr>
              <w:tab/>
            </w:r>
            <w:r w:rsidR="00692F33" w:rsidRPr="0044143D">
              <w:rPr>
                <w:rStyle w:val="Hiperpovezava"/>
                <w:noProof/>
              </w:rPr>
              <w:t>Verifikacija projektnih rešitev</w:t>
            </w:r>
            <w:r w:rsidR="00692F33">
              <w:rPr>
                <w:noProof/>
                <w:webHidden/>
              </w:rPr>
              <w:tab/>
            </w:r>
            <w:r w:rsidR="00692F33">
              <w:rPr>
                <w:noProof/>
                <w:webHidden/>
              </w:rPr>
              <w:fldChar w:fldCharType="begin"/>
            </w:r>
            <w:r w:rsidR="00692F33">
              <w:rPr>
                <w:noProof/>
                <w:webHidden/>
              </w:rPr>
              <w:instrText xml:space="preserve"> PAGEREF _Toc53983479 \h </w:instrText>
            </w:r>
            <w:r w:rsidR="00692F33">
              <w:rPr>
                <w:noProof/>
                <w:webHidden/>
              </w:rPr>
            </w:r>
            <w:r w:rsidR="00692F33">
              <w:rPr>
                <w:noProof/>
                <w:webHidden/>
              </w:rPr>
              <w:fldChar w:fldCharType="separate"/>
            </w:r>
            <w:r w:rsidR="00692F33">
              <w:rPr>
                <w:noProof/>
                <w:webHidden/>
              </w:rPr>
              <w:t>8</w:t>
            </w:r>
            <w:r w:rsidR="00692F33">
              <w:rPr>
                <w:noProof/>
                <w:webHidden/>
              </w:rPr>
              <w:fldChar w:fldCharType="end"/>
            </w:r>
          </w:hyperlink>
        </w:p>
        <w:p w14:paraId="37218E65"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80" w:history="1">
            <w:r w:rsidR="00692F33" w:rsidRPr="0044143D">
              <w:rPr>
                <w:rStyle w:val="Hiperpovezava"/>
                <w:noProof/>
              </w:rPr>
              <w:t>6</w:t>
            </w:r>
            <w:r w:rsidR="00692F33">
              <w:rPr>
                <w:rFonts w:asciiTheme="minorHAnsi" w:eastAsiaTheme="minorEastAsia" w:hAnsiTheme="minorHAnsi"/>
                <w:i w:val="0"/>
                <w:noProof/>
                <w:sz w:val="22"/>
                <w:lang w:eastAsia="sl-SI"/>
              </w:rPr>
              <w:tab/>
            </w:r>
            <w:r w:rsidR="00692F33" w:rsidRPr="0044143D">
              <w:rPr>
                <w:rStyle w:val="Hiperpovezava"/>
                <w:noProof/>
              </w:rPr>
              <w:t>Posebne zahteve naročnika</w:t>
            </w:r>
            <w:r w:rsidR="00692F33">
              <w:rPr>
                <w:noProof/>
                <w:webHidden/>
              </w:rPr>
              <w:tab/>
            </w:r>
            <w:r w:rsidR="00692F33">
              <w:rPr>
                <w:noProof/>
                <w:webHidden/>
              </w:rPr>
              <w:fldChar w:fldCharType="begin"/>
            </w:r>
            <w:r w:rsidR="00692F33">
              <w:rPr>
                <w:noProof/>
                <w:webHidden/>
              </w:rPr>
              <w:instrText xml:space="preserve"> PAGEREF _Toc53983480 \h </w:instrText>
            </w:r>
            <w:r w:rsidR="00692F33">
              <w:rPr>
                <w:noProof/>
                <w:webHidden/>
              </w:rPr>
            </w:r>
            <w:r w:rsidR="00692F33">
              <w:rPr>
                <w:noProof/>
                <w:webHidden/>
              </w:rPr>
              <w:fldChar w:fldCharType="separate"/>
            </w:r>
            <w:r w:rsidR="00692F33">
              <w:rPr>
                <w:noProof/>
                <w:webHidden/>
              </w:rPr>
              <w:t>9</w:t>
            </w:r>
            <w:r w:rsidR="00692F33">
              <w:rPr>
                <w:noProof/>
                <w:webHidden/>
              </w:rPr>
              <w:fldChar w:fldCharType="end"/>
            </w:r>
          </w:hyperlink>
        </w:p>
        <w:p w14:paraId="1D60930F" w14:textId="77777777" w:rsidR="00692F33" w:rsidRDefault="00C2173D">
          <w:pPr>
            <w:pStyle w:val="Kazalovsebine2"/>
            <w:tabs>
              <w:tab w:val="left" w:pos="880"/>
              <w:tab w:val="right" w:leader="dot" w:pos="9062"/>
            </w:tabs>
            <w:rPr>
              <w:rFonts w:asciiTheme="minorHAnsi" w:eastAsiaTheme="minorEastAsia" w:hAnsiTheme="minorHAnsi"/>
              <w:i w:val="0"/>
              <w:noProof/>
              <w:sz w:val="22"/>
              <w:lang w:eastAsia="sl-SI"/>
            </w:rPr>
          </w:pPr>
          <w:hyperlink w:anchor="_Toc53983481" w:history="1">
            <w:r w:rsidR="00692F33" w:rsidRPr="0044143D">
              <w:rPr>
                <w:rStyle w:val="Hiperpovezava"/>
                <w:noProof/>
              </w:rPr>
              <w:t>6.1</w:t>
            </w:r>
            <w:r w:rsidR="00692F33">
              <w:rPr>
                <w:rFonts w:asciiTheme="minorHAnsi" w:eastAsiaTheme="minorEastAsia" w:hAnsiTheme="minorHAnsi"/>
                <w:i w:val="0"/>
                <w:noProof/>
                <w:sz w:val="22"/>
                <w:lang w:eastAsia="sl-SI"/>
              </w:rPr>
              <w:tab/>
            </w:r>
            <w:r w:rsidR="00692F33" w:rsidRPr="0044143D">
              <w:rPr>
                <w:rStyle w:val="Hiperpovezava"/>
                <w:noProof/>
              </w:rPr>
              <w:t>Oddaja projektne dokumentacije</w:t>
            </w:r>
            <w:r w:rsidR="00692F33">
              <w:rPr>
                <w:noProof/>
                <w:webHidden/>
              </w:rPr>
              <w:tab/>
            </w:r>
            <w:r w:rsidR="00692F33">
              <w:rPr>
                <w:noProof/>
                <w:webHidden/>
              </w:rPr>
              <w:fldChar w:fldCharType="begin"/>
            </w:r>
            <w:r w:rsidR="00692F33">
              <w:rPr>
                <w:noProof/>
                <w:webHidden/>
              </w:rPr>
              <w:instrText xml:space="preserve"> PAGEREF _Toc53983481 \h </w:instrText>
            </w:r>
            <w:r w:rsidR="00692F33">
              <w:rPr>
                <w:noProof/>
                <w:webHidden/>
              </w:rPr>
            </w:r>
            <w:r w:rsidR="00692F33">
              <w:rPr>
                <w:noProof/>
                <w:webHidden/>
              </w:rPr>
              <w:fldChar w:fldCharType="separate"/>
            </w:r>
            <w:r w:rsidR="00692F33">
              <w:rPr>
                <w:noProof/>
                <w:webHidden/>
              </w:rPr>
              <w:t>10</w:t>
            </w:r>
            <w:r w:rsidR="00692F33">
              <w:rPr>
                <w:noProof/>
                <w:webHidden/>
              </w:rPr>
              <w:fldChar w:fldCharType="end"/>
            </w:r>
          </w:hyperlink>
        </w:p>
        <w:p w14:paraId="1CF65C2D" w14:textId="77777777" w:rsidR="00692F33" w:rsidRDefault="00C2173D">
          <w:pPr>
            <w:pStyle w:val="Kazalovsebine3"/>
            <w:tabs>
              <w:tab w:val="left" w:pos="1320"/>
              <w:tab w:val="right" w:leader="dot" w:pos="9062"/>
            </w:tabs>
            <w:rPr>
              <w:rFonts w:asciiTheme="minorHAnsi" w:eastAsiaTheme="minorEastAsia" w:hAnsiTheme="minorHAnsi"/>
              <w:i w:val="0"/>
              <w:noProof/>
              <w:sz w:val="22"/>
              <w:lang w:eastAsia="sl-SI"/>
            </w:rPr>
          </w:pPr>
          <w:hyperlink w:anchor="_Toc53983482" w:history="1">
            <w:r w:rsidR="00692F33" w:rsidRPr="0044143D">
              <w:rPr>
                <w:rStyle w:val="Hiperpovezava"/>
                <w:noProof/>
              </w:rPr>
              <w:t>6.1.1</w:t>
            </w:r>
            <w:r w:rsidR="00692F33">
              <w:rPr>
                <w:rFonts w:asciiTheme="minorHAnsi" w:eastAsiaTheme="minorEastAsia" w:hAnsiTheme="minorHAnsi"/>
                <w:i w:val="0"/>
                <w:noProof/>
                <w:sz w:val="22"/>
                <w:lang w:eastAsia="sl-SI"/>
              </w:rPr>
              <w:tab/>
            </w:r>
            <w:r w:rsidR="00692F33" w:rsidRPr="0044143D">
              <w:rPr>
                <w:rStyle w:val="Hiperpovezava"/>
                <w:noProof/>
              </w:rPr>
              <w:t>Rok in predaja projektov</w:t>
            </w:r>
            <w:r w:rsidR="00692F33">
              <w:rPr>
                <w:noProof/>
                <w:webHidden/>
              </w:rPr>
              <w:tab/>
            </w:r>
            <w:r w:rsidR="00692F33">
              <w:rPr>
                <w:noProof/>
                <w:webHidden/>
              </w:rPr>
              <w:fldChar w:fldCharType="begin"/>
            </w:r>
            <w:r w:rsidR="00692F33">
              <w:rPr>
                <w:noProof/>
                <w:webHidden/>
              </w:rPr>
              <w:instrText xml:space="preserve"> PAGEREF _Toc53983482 \h </w:instrText>
            </w:r>
            <w:r w:rsidR="00692F33">
              <w:rPr>
                <w:noProof/>
                <w:webHidden/>
              </w:rPr>
            </w:r>
            <w:r w:rsidR="00692F33">
              <w:rPr>
                <w:noProof/>
                <w:webHidden/>
              </w:rPr>
              <w:fldChar w:fldCharType="separate"/>
            </w:r>
            <w:r w:rsidR="00692F33">
              <w:rPr>
                <w:noProof/>
                <w:webHidden/>
              </w:rPr>
              <w:t>10</w:t>
            </w:r>
            <w:r w:rsidR="00692F33">
              <w:rPr>
                <w:noProof/>
                <w:webHidden/>
              </w:rPr>
              <w:fldChar w:fldCharType="end"/>
            </w:r>
          </w:hyperlink>
        </w:p>
        <w:p w14:paraId="323AE6E4" w14:textId="77777777" w:rsidR="00692F33" w:rsidRDefault="00C2173D">
          <w:pPr>
            <w:pStyle w:val="Kazalovsebine3"/>
            <w:tabs>
              <w:tab w:val="left" w:pos="1320"/>
              <w:tab w:val="right" w:leader="dot" w:pos="9062"/>
            </w:tabs>
            <w:rPr>
              <w:rFonts w:asciiTheme="minorHAnsi" w:eastAsiaTheme="minorEastAsia" w:hAnsiTheme="minorHAnsi"/>
              <w:i w:val="0"/>
              <w:noProof/>
              <w:sz w:val="22"/>
              <w:lang w:eastAsia="sl-SI"/>
            </w:rPr>
          </w:pPr>
          <w:hyperlink w:anchor="_Toc53983483" w:history="1">
            <w:r w:rsidR="00692F33" w:rsidRPr="0044143D">
              <w:rPr>
                <w:rStyle w:val="Hiperpovezava"/>
                <w:noProof/>
              </w:rPr>
              <w:t>6.1.2</w:t>
            </w:r>
            <w:r w:rsidR="00692F33">
              <w:rPr>
                <w:rFonts w:asciiTheme="minorHAnsi" w:eastAsiaTheme="minorEastAsia" w:hAnsiTheme="minorHAnsi"/>
                <w:i w:val="0"/>
                <w:noProof/>
                <w:sz w:val="22"/>
                <w:lang w:eastAsia="sl-SI"/>
              </w:rPr>
              <w:tab/>
            </w:r>
            <w:r w:rsidR="00692F33" w:rsidRPr="0044143D">
              <w:rPr>
                <w:rStyle w:val="Hiperpovezava"/>
                <w:noProof/>
              </w:rPr>
              <w:t>Obličnost in število izvodov</w:t>
            </w:r>
            <w:r w:rsidR="00692F33">
              <w:rPr>
                <w:noProof/>
                <w:webHidden/>
              </w:rPr>
              <w:tab/>
            </w:r>
            <w:r w:rsidR="00692F33">
              <w:rPr>
                <w:noProof/>
                <w:webHidden/>
              </w:rPr>
              <w:fldChar w:fldCharType="begin"/>
            </w:r>
            <w:r w:rsidR="00692F33">
              <w:rPr>
                <w:noProof/>
                <w:webHidden/>
              </w:rPr>
              <w:instrText xml:space="preserve"> PAGEREF _Toc53983483 \h </w:instrText>
            </w:r>
            <w:r w:rsidR="00692F33">
              <w:rPr>
                <w:noProof/>
                <w:webHidden/>
              </w:rPr>
            </w:r>
            <w:r w:rsidR="00692F33">
              <w:rPr>
                <w:noProof/>
                <w:webHidden/>
              </w:rPr>
              <w:fldChar w:fldCharType="separate"/>
            </w:r>
            <w:r w:rsidR="00692F33">
              <w:rPr>
                <w:noProof/>
                <w:webHidden/>
              </w:rPr>
              <w:t>10</w:t>
            </w:r>
            <w:r w:rsidR="00692F33">
              <w:rPr>
                <w:noProof/>
                <w:webHidden/>
              </w:rPr>
              <w:fldChar w:fldCharType="end"/>
            </w:r>
          </w:hyperlink>
        </w:p>
        <w:p w14:paraId="18B889AE" w14:textId="77777777" w:rsidR="00692F33" w:rsidRDefault="00C2173D">
          <w:pPr>
            <w:pStyle w:val="Kazalovsebine1"/>
            <w:tabs>
              <w:tab w:val="left" w:pos="480"/>
              <w:tab w:val="right" w:leader="dot" w:pos="9062"/>
            </w:tabs>
            <w:rPr>
              <w:rFonts w:asciiTheme="minorHAnsi" w:eastAsiaTheme="minorEastAsia" w:hAnsiTheme="minorHAnsi"/>
              <w:i w:val="0"/>
              <w:noProof/>
              <w:sz w:val="22"/>
              <w:lang w:eastAsia="sl-SI"/>
            </w:rPr>
          </w:pPr>
          <w:hyperlink w:anchor="_Toc53983484" w:history="1">
            <w:r w:rsidR="00692F33" w:rsidRPr="0044143D">
              <w:rPr>
                <w:rStyle w:val="Hiperpovezava"/>
                <w:noProof/>
              </w:rPr>
              <w:t>7</w:t>
            </w:r>
            <w:r w:rsidR="00692F33">
              <w:rPr>
                <w:rFonts w:asciiTheme="minorHAnsi" w:eastAsiaTheme="minorEastAsia" w:hAnsiTheme="minorHAnsi"/>
                <w:i w:val="0"/>
                <w:noProof/>
                <w:sz w:val="22"/>
                <w:lang w:eastAsia="sl-SI"/>
              </w:rPr>
              <w:tab/>
            </w:r>
            <w:r w:rsidR="00692F33" w:rsidRPr="0044143D">
              <w:rPr>
                <w:rStyle w:val="Hiperpovezava"/>
                <w:noProof/>
              </w:rPr>
              <w:t>Priloge</w:t>
            </w:r>
            <w:r w:rsidR="00692F33">
              <w:rPr>
                <w:noProof/>
                <w:webHidden/>
              </w:rPr>
              <w:tab/>
            </w:r>
            <w:r w:rsidR="00692F33">
              <w:rPr>
                <w:noProof/>
                <w:webHidden/>
              </w:rPr>
              <w:fldChar w:fldCharType="begin"/>
            </w:r>
            <w:r w:rsidR="00692F33">
              <w:rPr>
                <w:noProof/>
                <w:webHidden/>
              </w:rPr>
              <w:instrText xml:space="preserve"> PAGEREF _Toc53983484 \h </w:instrText>
            </w:r>
            <w:r w:rsidR="00692F33">
              <w:rPr>
                <w:noProof/>
                <w:webHidden/>
              </w:rPr>
            </w:r>
            <w:r w:rsidR="00692F33">
              <w:rPr>
                <w:noProof/>
                <w:webHidden/>
              </w:rPr>
              <w:fldChar w:fldCharType="separate"/>
            </w:r>
            <w:r w:rsidR="00692F33">
              <w:rPr>
                <w:noProof/>
                <w:webHidden/>
              </w:rPr>
              <w:t>10</w:t>
            </w:r>
            <w:r w:rsidR="00692F33">
              <w:rPr>
                <w:noProof/>
                <w:webHidden/>
              </w:rPr>
              <w:fldChar w:fldCharType="end"/>
            </w:r>
          </w:hyperlink>
        </w:p>
        <w:p w14:paraId="7A868B4F" w14:textId="77777777" w:rsidR="00692F33" w:rsidRDefault="00C2173D">
          <w:pPr>
            <w:pStyle w:val="Kazalovsebine2"/>
            <w:tabs>
              <w:tab w:val="left" w:pos="1540"/>
              <w:tab w:val="right" w:leader="dot" w:pos="9062"/>
            </w:tabs>
            <w:rPr>
              <w:rFonts w:asciiTheme="minorHAnsi" w:eastAsiaTheme="minorEastAsia" w:hAnsiTheme="minorHAnsi"/>
              <w:i w:val="0"/>
              <w:noProof/>
              <w:sz w:val="22"/>
              <w:lang w:eastAsia="sl-SI"/>
            </w:rPr>
          </w:pPr>
          <w:hyperlink w:anchor="_Toc53983485" w:history="1">
            <w:r w:rsidR="00692F33" w:rsidRPr="0044143D">
              <w:rPr>
                <w:rStyle w:val="Hiperpovezava"/>
                <w:noProof/>
              </w:rPr>
              <w:t>Priloga 1.</w:t>
            </w:r>
            <w:r w:rsidR="00692F33">
              <w:rPr>
                <w:rFonts w:asciiTheme="minorHAnsi" w:eastAsiaTheme="minorEastAsia" w:hAnsiTheme="minorHAnsi"/>
                <w:i w:val="0"/>
                <w:noProof/>
                <w:sz w:val="22"/>
                <w:lang w:eastAsia="sl-SI"/>
              </w:rPr>
              <w:tab/>
            </w:r>
            <w:r w:rsidR="00692F33" w:rsidRPr="0044143D">
              <w:rPr>
                <w:rStyle w:val="Hiperpovezava"/>
                <w:noProof/>
              </w:rPr>
              <w:t>Splošni okoljevarstveni pogoji Upravljavca JŽI</w:t>
            </w:r>
            <w:r w:rsidR="00692F33">
              <w:rPr>
                <w:noProof/>
                <w:webHidden/>
              </w:rPr>
              <w:tab/>
            </w:r>
            <w:r w:rsidR="00692F33">
              <w:rPr>
                <w:noProof/>
                <w:webHidden/>
              </w:rPr>
              <w:fldChar w:fldCharType="begin"/>
            </w:r>
            <w:r w:rsidR="00692F33">
              <w:rPr>
                <w:noProof/>
                <w:webHidden/>
              </w:rPr>
              <w:instrText xml:space="preserve"> PAGEREF _Toc53983485 \h </w:instrText>
            </w:r>
            <w:r w:rsidR="00692F33">
              <w:rPr>
                <w:noProof/>
                <w:webHidden/>
              </w:rPr>
            </w:r>
            <w:r w:rsidR="00692F33">
              <w:rPr>
                <w:noProof/>
                <w:webHidden/>
              </w:rPr>
              <w:fldChar w:fldCharType="separate"/>
            </w:r>
            <w:r w:rsidR="00692F33">
              <w:rPr>
                <w:noProof/>
                <w:webHidden/>
              </w:rPr>
              <w:t>11</w:t>
            </w:r>
            <w:r w:rsidR="00692F33">
              <w:rPr>
                <w:noProof/>
                <w:webHidden/>
              </w:rPr>
              <w:fldChar w:fldCharType="end"/>
            </w:r>
          </w:hyperlink>
        </w:p>
        <w:p w14:paraId="169B5142" w14:textId="77777777" w:rsidR="00692F33" w:rsidRDefault="00C2173D">
          <w:pPr>
            <w:pStyle w:val="Kazalovsebine2"/>
            <w:tabs>
              <w:tab w:val="left" w:pos="1540"/>
              <w:tab w:val="right" w:leader="dot" w:pos="9062"/>
            </w:tabs>
            <w:rPr>
              <w:rFonts w:asciiTheme="minorHAnsi" w:eastAsiaTheme="minorEastAsia" w:hAnsiTheme="minorHAnsi"/>
              <w:i w:val="0"/>
              <w:noProof/>
              <w:sz w:val="22"/>
              <w:lang w:eastAsia="sl-SI"/>
            </w:rPr>
          </w:pPr>
          <w:hyperlink w:anchor="_Toc53983486" w:history="1">
            <w:r w:rsidR="00692F33" w:rsidRPr="0044143D">
              <w:rPr>
                <w:rStyle w:val="Hiperpovezava"/>
                <w:noProof/>
              </w:rPr>
              <w:t>Priloga 2.</w:t>
            </w:r>
            <w:r w:rsidR="00692F33">
              <w:rPr>
                <w:rFonts w:asciiTheme="minorHAnsi" w:eastAsiaTheme="minorEastAsia" w:hAnsiTheme="minorHAnsi"/>
                <w:i w:val="0"/>
                <w:noProof/>
                <w:sz w:val="22"/>
                <w:lang w:eastAsia="sl-SI"/>
              </w:rPr>
              <w:tab/>
            </w:r>
            <w:r w:rsidR="00692F33" w:rsidRPr="0044143D">
              <w:rPr>
                <w:rStyle w:val="Hiperpovezava"/>
                <w:noProof/>
              </w:rPr>
              <w:t>Pregledna situacija</w:t>
            </w:r>
            <w:r w:rsidR="00692F33">
              <w:rPr>
                <w:noProof/>
                <w:webHidden/>
              </w:rPr>
              <w:tab/>
            </w:r>
            <w:r w:rsidR="00692F33">
              <w:rPr>
                <w:noProof/>
                <w:webHidden/>
              </w:rPr>
              <w:fldChar w:fldCharType="begin"/>
            </w:r>
            <w:r w:rsidR="00692F33">
              <w:rPr>
                <w:noProof/>
                <w:webHidden/>
              </w:rPr>
              <w:instrText xml:space="preserve"> PAGEREF _Toc53983486 \h </w:instrText>
            </w:r>
            <w:r w:rsidR="00692F33">
              <w:rPr>
                <w:noProof/>
                <w:webHidden/>
              </w:rPr>
            </w:r>
            <w:r w:rsidR="00692F33">
              <w:rPr>
                <w:noProof/>
                <w:webHidden/>
              </w:rPr>
              <w:fldChar w:fldCharType="separate"/>
            </w:r>
            <w:r w:rsidR="00692F33">
              <w:rPr>
                <w:noProof/>
                <w:webHidden/>
              </w:rPr>
              <w:t>13</w:t>
            </w:r>
            <w:r w:rsidR="00692F33">
              <w:rPr>
                <w:noProof/>
                <w:webHidden/>
              </w:rPr>
              <w:fldChar w:fldCharType="end"/>
            </w:r>
          </w:hyperlink>
        </w:p>
        <w:p w14:paraId="5F8918AE" w14:textId="77777777" w:rsidR="00692F33" w:rsidRDefault="00C2173D">
          <w:pPr>
            <w:pStyle w:val="Kazalovsebine2"/>
            <w:tabs>
              <w:tab w:val="left" w:pos="1540"/>
              <w:tab w:val="right" w:leader="dot" w:pos="9062"/>
            </w:tabs>
            <w:rPr>
              <w:rFonts w:asciiTheme="minorHAnsi" w:eastAsiaTheme="minorEastAsia" w:hAnsiTheme="minorHAnsi"/>
              <w:i w:val="0"/>
              <w:noProof/>
              <w:sz w:val="22"/>
              <w:lang w:eastAsia="sl-SI"/>
            </w:rPr>
          </w:pPr>
          <w:hyperlink w:anchor="_Toc53983487" w:history="1">
            <w:r w:rsidR="00692F33" w:rsidRPr="0044143D">
              <w:rPr>
                <w:rStyle w:val="Hiperpovezava"/>
                <w:noProof/>
              </w:rPr>
              <w:t>Priloga 3.</w:t>
            </w:r>
            <w:r w:rsidR="00692F33">
              <w:rPr>
                <w:rFonts w:asciiTheme="minorHAnsi" w:eastAsiaTheme="minorEastAsia" w:hAnsiTheme="minorHAnsi"/>
                <w:i w:val="0"/>
                <w:noProof/>
                <w:sz w:val="22"/>
                <w:lang w:eastAsia="sl-SI"/>
              </w:rPr>
              <w:tab/>
            </w:r>
            <w:r w:rsidR="00692F33" w:rsidRPr="0044143D">
              <w:rPr>
                <w:rStyle w:val="Hiperpovezava"/>
                <w:noProof/>
              </w:rPr>
              <w:t>Fotodokumentacija</w:t>
            </w:r>
            <w:r w:rsidR="00692F33">
              <w:rPr>
                <w:noProof/>
                <w:webHidden/>
              </w:rPr>
              <w:tab/>
            </w:r>
            <w:r w:rsidR="00692F33">
              <w:rPr>
                <w:noProof/>
                <w:webHidden/>
              </w:rPr>
              <w:fldChar w:fldCharType="begin"/>
            </w:r>
            <w:r w:rsidR="00692F33">
              <w:rPr>
                <w:noProof/>
                <w:webHidden/>
              </w:rPr>
              <w:instrText xml:space="preserve"> PAGEREF _Toc53983487 \h </w:instrText>
            </w:r>
            <w:r w:rsidR="00692F33">
              <w:rPr>
                <w:noProof/>
                <w:webHidden/>
              </w:rPr>
            </w:r>
            <w:r w:rsidR="00692F33">
              <w:rPr>
                <w:noProof/>
                <w:webHidden/>
              </w:rPr>
              <w:fldChar w:fldCharType="separate"/>
            </w:r>
            <w:r w:rsidR="00692F33">
              <w:rPr>
                <w:noProof/>
                <w:webHidden/>
              </w:rPr>
              <w:t>15</w:t>
            </w:r>
            <w:r w:rsidR="00692F33">
              <w:rPr>
                <w:noProof/>
                <w:webHidden/>
              </w:rPr>
              <w:fldChar w:fldCharType="end"/>
            </w:r>
          </w:hyperlink>
        </w:p>
        <w:p w14:paraId="2984C4E5" w14:textId="77777777" w:rsidR="00692F33" w:rsidRDefault="00C2173D">
          <w:pPr>
            <w:pStyle w:val="Kazalovsebine2"/>
            <w:tabs>
              <w:tab w:val="left" w:pos="1540"/>
              <w:tab w:val="right" w:leader="dot" w:pos="9062"/>
            </w:tabs>
            <w:rPr>
              <w:rFonts w:asciiTheme="minorHAnsi" w:eastAsiaTheme="minorEastAsia" w:hAnsiTheme="minorHAnsi"/>
              <w:i w:val="0"/>
              <w:noProof/>
              <w:sz w:val="22"/>
              <w:lang w:eastAsia="sl-SI"/>
            </w:rPr>
          </w:pPr>
          <w:hyperlink w:anchor="_Toc53983488" w:history="1">
            <w:r w:rsidR="00692F33" w:rsidRPr="0044143D">
              <w:rPr>
                <w:rStyle w:val="Hiperpovezava"/>
                <w:noProof/>
              </w:rPr>
              <w:t>Priloga 4.</w:t>
            </w:r>
            <w:r w:rsidR="00692F33">
              <w:rPr>
                <w:rFonts w:asciiTheme="minorHAnsi" w:eastAsiaTheme="minorEastAsia" w:hAnsiTheme="minorHAnsi"/>
                <w:i w:val="0"/>
                <w:noProof/>
                <w:sz w:val="22"/>
                <w:lang w:eastAsia="sl-SI"/>
              </w:rPr>
              <w:tab/>
            </w:r>
            <w:r w:rsidR="00692F33" w:rsidRPr="0044143D">
              <w:rPr>
                <w:rStyle w:val="Hiperpovezava"/>
                <w:noProof/>
              </w:rPr>
              <w:t>IDZ nadgradnje medpostajnega odseka Brezovica – Preserje: nove cestne povezave na območju Vnanjih goric; projekt št. 3686, načrt št. 3686/C; SŽ – Projektivno podjetje d.d.</w:t>
            </w:r>
            <w:r w:rsidR="00692F33">
              <w:rPr>
                <w:noProof/>
                <w:webHidden/>
              </w:rPr>
              <w:tab/>
            </w:r>
            <w:r w:rsidR="00692F33">
              <w:rPr>
                <w:noProof/>
                <w:webHidden/>
              </w:rPr>
              <w:fldChar w:fldCharType="begin"/>
            </w:r>
            <w:r w:rsidR="00692F33">
              <w:rPr>
                <w:noProof/>
                <w:webHidden/>
              </w:rPr>
              <w:instrText xml:space="preserve"> PAGEREF _Toc53983488 \h </w:instrText>
            </w:r>
            <w:r w:rsidR="00692F33">
              <w:rPr>
                <w:noProof/>
                <w:webHidden/>
              </w:rPr>
            </w:r>
            <w:r w:rsidR="00692F33">
              <w:rPr>
                <w:noProof/>
                <w:webHidden/>
              </w:rPr>
              <w:fldChar w:fldCharType="separate"/>
            </w:r>
            <w:r w:rsidR="00692F33">
              <w:rPr>
                <w:noProof/>
                <w:webHidden/>
              </w:rPr>
              <w:t>17</w:t>
            </w:r>
            <w:r w:rsidR="00692F33">
              <w:rPr>
                <w:noProof/>
                <w:webHidden/>
              </w:rPr>
              <w:fldChar w:fldCharType="end"/>
            </w:r>
          </w:hyperlink>
        </w:p>
        <w:p w14:paraId="7D73F405" w14:textId="6C478242" w:rsidR="00F53609" w:rsidRDefault="00F53609">
          <w:r>
            <w:rPr>
              <w:b/>
              <w:bCs/>
            </w:rPr>
            <w:fldChar w:fldCharType="end"/>
          </w:r>
        </w:p>
      </w:sdtContent>
    </w:sdt>
    <w:p w14:paraId="64655FE5" w14:textId="77777777" w:rsidR="00F53609" w:rsidRDefault="00F53609"/>
    <w:p w14:paraId="201CCC9A" w14:textId="77777777" w:rsidR="00F53609" w:rsidRDefault="00F53609">
      <w:pPr>
        <w:spacing w:before="0" w:after="160"/>
        <w:contextualSpacing w:val="0"/>
        <w:jc w:val="left"/>
      </w:pPr>
      <w:r>
        <w:br w:type="page"/>
      </w:r>
    </w:p>
    <w:p w14:paraId="0BE205D1" w14:textId="77777777" w:rsidR="00380E2F" w:rsidRPr="009F349B" w:rsidRDefault="00380E2F" w:rsidP="000B70A4">
      <w:pPr>
        <w:pStyle w:val="Naslov1"/>
      </w:pPr>
      <w:bookmarkStart w:id="1" w:name="_Toc286144772"/>
      <w:bookmarkStart w:id="2" w:name="_Toc404318874"/>
      <w:bookmarkStart w:id="3" w:name="_Toc508088322"/>
      <w:bookmarkStart w:id="4" w:name="_Toc53983470"/>
      <w:r w:rsidRPr="009F349B">
        <w:lastRenderedPageBreak/>
        <w:t>Splošni podatki</w:t>
      </w:r>
      <w:bookmarkEnd w:id="1"/>
      <w:bookmarkEnd w:id="2"/>
      <w:bookmarkEnd w:id="3"/>
      <w:bookmarkEnd w:id="4"/>
    </w:p>
    <w:p w14:paraId="7905DC8B" w14:textId="77777777" w:rsidR="00380E2F" w:rsidRPr="009F349B" w:rsidRDefault="00380E2F" w:rsidP="00380E2F">
      <w:pPr>
        <w:pStyle w:val="Naslov2"/>
        <w:ind w:left="576" w:hanging="576"/>
      </w:pPr>
      <w:bookmarkStart w:id="5" w:name="_Toc286144773"/>
      <w:bookmarkStart w:id="6" w:name="_Toc404318875"/>
      <w:bookmarkStart w:id="7" w:name="_Toc508088323"/>
      <w:bookmarkStart w:id="8" w:name="_Toc53983471"/>
      <w:r w:rsidRPr="009F349B">
        <w:t>Naročnik</w:t>
      </w:r>
      <w:bookmarkEnd w:id="5"/>
      <w:bookmarkEnd w:id="6"/>
      <w:bookmarkEnd w:id="7"/>
      <w:bookmarkEnd w:id="8"/>
    </w:p>
    <w:p w14:paraId="70EAB47C" w14:textId="77777777" w:rsidR="00380E2F" w:rsidRPr="005B04E2" w:rsidRDefault="00380E2F" w:rsidP="00380E2F">
      <w:pPr>
        <w:pStyle w:val="Otevilenseznam"/>
        <w:numPr>
          <w:ilvl w:val="0"/>
          <w:numId w:val="8"/>
        </w:numPr>
      </w:pPr>
      <w:r w:rsidRPr="005B04E2">
        <w:t>Naročnik projektne dokumentacije je RS Ministrstvo za infrastrukturo, Direkcija RS za infrastrukturo, Tržaška cesta 19, 1000 Ljubljana</w:t>
      </w:r>
    </w:p>
    <w:p w14:paraId="771AD9C7" w14:textId="77777777" w:rsidR="00380E2F" w:rsidRPr="002131C2" w:rsidRDefault="00380E2F" w:rsidP="00380E2F">
      <w:pPr>
        <w:pStyle w:val="Naslov2"/>
        <w:ind w:left="576" w:hanging="576"/>
      </w:pPr>
      <w:bookmarkStart w:id="9" w:name="_Toc404318876"/>
      <w:bookmarkStart w:id="10" w:name="_Toc508088324"/>
      <w:bookmarkStart w:id="11" w:name="_Toc53983472"/>
      <w:bookmarkStart w:id="12" w:name="_Toc286144774"/>
      <w:r w:rsidRPr="002131C2">
        <w:t>Naziv projekta</w:t>
      </w:r>
      <w:bookmarkEnd w:id="9"/>
      <w:bookmarkEnd w:id="10"/>
      <w:bookmarkEnd w:id="11"/>
    </w:p>
    <w:p w14:paraId="5C219450" w14:textId="7124A964" w:rsidR="00380E2F" w:rsidRPr="00895351" w:rsidRDefault="00D6446B" w:rsidP="00692F33">
      <w:pPr>
        <w:pStyle w:val="Otevilenseznam"/>
        <w:numPr>
          <w:ilvl w:val="0"/>
          <w:numId w:val="39"/>
        </w:numPr>
      </w:pPr>
      <w:r w:rsidRPr="00895351">
        <w:t xml:space="preserve">Izdelava idejnih zasnov za pridobitev projektnih pogojev (IZP) in projektne dokumentacije za pridobitev mnenj in gradbenega dovoljenja (DGD) ter projekta za izvedbo (PZI) za </w:t>
      </w:r>
      <w:r w:rsidR="0058028E">
        <w:t>gradnjo</w:t>
      </w:r>
      <w:r w:rsidRPr="00895351">
        <w:t xml:space="preserve"> </w:t>
      </w:r>
      <w:r w:rsidR="00895351" w:rsidRPr="00895351">
        <w:t>»</w:t>
      </w:r>
      <w:r w:rsidR="00EA780A">
        <w:t>p</w:t>
      </w:r>
      <w:r w:rsidR="00895351" w:rsidRPr="00895351">
        <w:t xml:space="preserve">odvoza in priključnih cest </w:t>
      </w:r>
      <w:r w:rsidR="009E047A">
        <w:t>na</w:t>
      </w:r>
      <w:r w:rsidR="00895351" w:rsidRPr="00895351">
        <w:t xml:space="preserve"> predvidenem novem postajališču v Vnanjih Goricah na progi št. 50 Ljubljana-Divača-Sežana-d.m.«</w:t>
      </w:r>
      <w:r w:rsidR="00981759" w:rsidRPr="00895351">
        <w:t>.</w:t>
      </w:r>
    </w:p>
    <w:p w14:paraId="7D4C6922" w14:textId="2FCF0525" w:rsidR="006C3B73" w:rsidRDefault="00EF779A" w:rsidP="00EF779A">
      <w:pPr>
        <w:pStyle w:val="Otevilenseznam"/>
      </w:pPr>
      <w:r>
        <w:t>P</w:t>
      </w:r>
      <w:r w:rsidRPr="00EF779A">
        <w:t>redmet naročila</w:t>
      </w:r>
      <w:r>
        <w:t xml:space="preserve"> je</w:t>
      </w:r>
      <w:r w:rsidR="005114A0">
        <w:t xml:space="preserve"> skladno s to projektno nalogo:</w:t>
      </w:r>
    </w:p>
    <w:p w14:paraId="1B34EE72" w14:textId="2D2A0477" w:rsidR="006C3B73" w:rsidRDefault="00EF779A" w:rsidP="006C3B73">
      <w:pPr>
        <w:pStyle w:val="Otevilenseznam2"/>
      </w:pPr>
      <w:r w:rsidRPr="00EF779A">
        <w:t xml:space="preserve"> izdelava idejnih zasnov za pridobitev projektnih in drugih pogojev (IZP)</w:t>
      </w:r>
      <w:r w:rsidR="00DA7ACF">
        <w:t xml:space="preserve"> </w:t>
      </w:r>
      <w:r w:rsidR="00895351">
        <w:t>za p</w:t>
      </w:r>
      <w:r w:rsidR="00895351" w:rsidRPr="00895351">
        <w:t xml:space="preserve">odvoz v </w:t>
      </w:r>
      <w:r w:rsidR="008563BB">
        <w:t xml:space="preserve">približnem </w:t>
      </w:r>
      <w:r w:rsidR="00895351" w:rsidRPr="00895351">
        <w:t>km 575+597 in priključn</w:t>
      </w:r>
      <w:r w:rsidR="00895351">
        <w:t>e</w:t>
      </w:r>
      <w:r w:rsidR="00895351" w:rsidRPr="00895351">
        <w:t xml:space="preserve"> cest</w:t>
      </w:r>
      <w:r w:rsidR="00895351">
        <w:t>e</w:t>
      </w:r>
      <w:r w:rsidR="00895351" w:rsidRPr="00895351">
        <w:t xml:space="preserve"> </w:t>
      </w:r>
      <w:r w:rsidR="009E047A">
        <w:t>na</w:t>
      </w:r>
      <w:r w:rsidR="00895351" w:rsidRPr="00895351">
        <w:t xml:space="preserve"> predvidenem novem postajališču v Vnanjih Goricah na progi št. 50 Ljubljana-Divača-Sežana-d.m.</w:t>
      </w:r>
      <w:r w:rsidR="00895351">
        <w:t>;</w:t>
      </w:r>
      <w:r w:rsidRPr="00EF779A">
        <w:t xml:space="preserve"> </w:t>
      </w:r>
    </w:p>
    <w:p w14:paraId="07053142" w14:textId="3FFA06F9" w:rsidR="006C3B73" w:rsidRDefault="00EF779A" w:rsidP="006C3B73">
      <w:pPr>
        <w:pStyle w:val="Otevilenseznam2"/>
      </w:pPr>
      <w:r w:rsidRPr="00EF779A">
        <w:t>izdelava projektne dokumentacije za pridobitev mnenj in gradbenega dovoljenja (</w:t>
      </w:r>
      <w:r w:rsidR="003E7DDC">
        <w:t>DGD</w:t>
      </w:r>
      <w:r w:rsidRPr="00EF779A">
        <w:t xml:space="preserve">) </w:t>
      </w:r>
      <w:r w:rsidR="00895351" w:rsidRPr="00895351">
        <w:t xml:space="preserve">za podvoz v </w:t>
      </w:r>
      <w:r w:rsidR="008563BB">
        <w:t xml:space="preserve">približnem </w:t>
      </w:r>
      <w:r w:rsidR="00895351" w:rsidRPr="00895351">
        <w:t>km 575+597 in priključn</w:t>
      </w:r>
      <w:r w:rsidR="00895351">
        <w:t>e</w:t>
      </w:r>
      <w:r w:rsidR="00895351" w:rsidRPr="00895351">
        <w:t xml:space="preserve"> cest</w:t>
      </w:r>
      <w:r w:rsidR="00895351">
        <w:t>e</w:t>
      </w:r>
      <w:r w:rsidR="00895351" w:rsidRPr="00895351">
        <w:t xml:space="preserve"> </w:t>
      </w:r>
      <w:r w:rsidR="009E047A">
        <w:t>na</w:t>
      </w:r>
      <w:r w:rsidR="00895351" w:rsidRPr="00895351">
        <w:t xml:space="preserve"> predvidenem novem postajališču v Vnanjih Goricah na progi št. 50 Ljubljana-Divača-Sežana-d.m.;</w:t>
      </w:r>
    </w:p>
    <w:p w14:paraId="72E97967" w14:textId="75EA4BB5" w:rsidR="00EF779A" w:rsidRDefault="00EF779A" w:rsidP="00D6446B">
      <w:pPr>
        <w:pStyle w:val="Otevilenseznam2"/>
      </w:pPr>
      <w:r w:rsidRPr="00EF779A">
        <w:t>izd</w:t>
      </w:r>
      <w:r w:rsidR="00D6446B">
        <w:t>elava projekta za izvedbo (PZI</w:t>
      </w:r>
      <w:r w:rsidRPr="00EF779A">
        <w:t xml:space="preserve">) </w:t>
      </w:r>
      <w:r w:rsidR="00D6446B" w:rsidRPr="00D6446B">
        <w:t xml:space="preserve">za </w:t>
      </w:r>
      <w:r w:rsidR="00895351" w:rsidRPr="00895351">
        <w:t xml:space="preserve">podvoz v </w:t>
      </w:r>
      <w:r w:rsidR="008563BB">
        <w:t xml:space="preserve">približnem </w:t>
      </w:r>
      <w:r w:rsidR="00895351" w:rsidRPr="00895351">
        <w:t xml:space="preserve">km 575+597 in priključne ceste </w:t>
      </w:r>
      <w:r w:rsidR="009E047A">
        <w:t>na</w:t>
      </w:r>
      <w:r w:rsidR="00895351" w:rsidRPr="00895351">
        <w:t xml:space="preserve"> predvidenem novem postajališču v Vnanjih Goricah na progi št. 50 Ljubljana-Divača-Sežana-d.m.;</w:t>
      </w:r>
    </w:p>
    <w:p w14:paraId="36402749" w14:textId="362418E2" w:rsidR="00895351" w:rsidRDefault="00895351" w:rsidP="00D6446B">
      <w:pPr>
        <w:pStyle w:val="Otevilenseznam2"/>
      </w:pPr>
      <w:r w:rsidRPr="00935370">
        <w:t xml:space="preserve">izdelava </w:t>
      </w:r>
      <w:r w:rsidR="00935370" w:rsidRPr="00935370">
        <w:t>izvedbenega načrta</w:t>
      </w:r>
      <w:r w:rsidRPr="00935370">
        <w:t xml:space="preserve"> (</w:t>
      </w:r>
      <w:r w:rsidR="00935370" w:rsidRPr="00935370">
        <w:t>IzN) za ukinitev NPr 575.5 v km 575+46</w:t>
      </w:r>
      <w:r w:rsidR="009E047A">
        <w:t>3,82</w:t>
      </w:r>
      <w:r w:rsidR="00935370" w:rsidRPr="00935370">
        <w:t xml:space="preserve"> </w:t>
      </w:r>
      <w:r w:rsidRPr="00935370">
        <w:t>v Vnanjih</w:t>
      </w:r>
      <w:r w:rsidRPr="00895351">
        <w:t xml:space="preserve"> Goricah na progi št. 50 Ljubljana-Divača-Sežana-d.m.;</w:t>
      </w:r>
    </w:p>
    <w:p w14:paraId="21DB6228" w14:textId="5C1BA1BB" w:rsidR="00FD34B7" w:rsidRDefault="00FD34B7" w:rsidP="00D6446B">
      <w:pPr>
        <w:pStyle w:val="Otevilenseznam2"/>
      </w:pPr>
      <w:r w:rsidRPr="00FD34B7">
        <w:t>zagotovitev koordinatorja za varnost in zdravje pri delu skladno z Uredbo o zagotavljanju varnosti in zdravja pri delu na začasnih in premičnih gradbiščih (Ur. l. RS 83/05, 43/11-ZVZD-1) za fazo priprave projekta.</w:t>
      </w:r>
    </w:p>
    <w:p w14:paraId="46050F8C" w14:textId="304AC474" w:rsidR="006C3B73" w:rsidRDefault="006C3B73" w:rsidP="00CD6652">
      <w:pPr>
        <w:pStyle w:val="Otevilenseznam2"/>
      </w:pPr>
      <w:r>
        <w:t>Izvedba verifikacije skladnosti projektnih rešitev s TSI</w:t>
      </w:r>
      <w:r w:rsidR="003B7662">
        <w:t xml:space="preserve">. </w:t>
      </w:r>
      <w:r>
        <w:t>Verifi</w:t>
      </w:r>
      <w:r w:rsidR="00566EDF">
        <w:t xml:space="preserve">kacijo </w:t>
      </w:r>
      <w:r>
        <w:t>projektn</w:t>
      </w:r>
      <w:r w:rsidR="00566EDF">
        <w:t>e</w:t>
      </w:r>
      <w:r>
        <w:t xml:space="preserve"> dokumentacij</w:t>
      </w:r>
      <w:r w:rsidR="00566EDF">
        <w:t xml:space="preserve">e se izvede </w:t>
      </w:r>
      <w:r w:rsidR="00FF4106">
        <w:t xml:space="preserve">na nivoju izdelave </w:t>
      </w:r>
      <w:r w:rsidR="00F027D8">
        <w:t xml:space="preserve">DGD/ </w:t>
      </w:r>
      <w:r w:rsidR="00FF4106">
        <w:t>PZI</w:t>
      </w:r>
      <w:r w:rsidR="00421BC0">
        <w:t xml:space="preserve"> in za izvedbeni načrt IzN</w:t>
      </w:r>
      <w:r w:rsidR="00FF4106">
        <w:t>.</w:t>
      </w:r>
      <w:r w:rsidR="00566EDF">
        <w:t xml:space="preserve"> </w:t>
      </w:r>
      <w:r w:rsidR="00CD6652" w:rsidRPr="00CD6652">
        <w:t xml:space="preserve">Izvajalec mora pridobiti pozitivne vmesne izjave o verifikaciji </w:t>
      </w:r>
      <w:r w:rsidR="00192D47">
        <w:t>skladnosti projektnih rešitev s TSI</w:t>
      </w:r>
      <w:r w:rsidR="00192D47" w:rsidRPr="00CD6652">
        <w:t xml:space="preserve"> </w:t>
      </w:r>
      <w:r w:rsidR="00CD6652" w:rsidRPr="00CD6652">
        <w:t>za vse podsisteme, ki so obravnavani v projektni dokumentaciji ter pozitivne vmesne izjave o verifikaciji po nacionalni regulativi od imenovanega organa.</w:t>
      </w:r>
    </w:p>
    <w:p w14:paraId="68BF6381" w14:textId="0619DA60" w:rsidR="00CD6652" w:rsidRPr="00A436ED" w:rsidRDefault="00CD6652" w:rsidP="00CD6652">
      <w:pPr>
        <w:pStyle w:val="Otevilenseznam2"/>
      </w:pPr>
      <w:r w:rsidRPr="00CD6652">
        <w:t>Projektna dokumentacija mora biti izdelana skladno s to projektno nalogo, gradbenim zakonom (GZ – Ur.l.RS 61/17, 72/17), Pravilnikom o pogojih in postopku za začetek, izvajanje in dokončanje tekočega in investicijskega vzdrževanja ter vzdrževalnih del v javno korist na področju železniške infrastrukture (Ur.l. RS 82/2006, 61/2007), Pravilnikom za izvedbo investicijskih vzdrževalnih del in vzdrževalnih del v javno korist na javnih cestah (Ur.l. RS 7/12) in ostale veljavne zakonodaje.</w:t>
      </w:r>
    </w:p>
    <w:p w14:paraId="0F43A5FF" w14:textId="77777777" w:rsidR="00380E2F" w:rsidRPr="0039293B" w:rsidRDefault="00380E2F" w:rsidP="00380E2F">
      <w:pPr>
        <w:pStyle w:val="Naslov2"/>
        <w:ind w:left="576" w:hanging="576"/>
      </w:pPr>
      <w:bookmarkStart w:id="13" w:name="_Toc286144775"/>
      <w:bookmarkStart w:id="14" w:name="_Toc404318877"/>
      <w:bookmarkStart w:id="15" w:name="_Toc508088325"/>
      <w:bookmarkStart w:id="16" w:name="_Toc53983473"/>
      <w:r w:rsidRPr="0039293B">
        <w:t>Lokacija</w:t>
      </w:r>
      <w:bookmarkEnd w:id="13"/>
      <w:bookmarkEnd w:id="14"/>
      <w:bookmarkEnd w:id="15"/>
      <w:bookmarkEnd w:id="16"/>
    </w:p>
    <w:p w14:paraId="76FE3988" w14:textId="4CC5E019" w:rsidR="00C922D6" w:rsidRDefault="00421BC0" w:rsidP="00380E2F">
      <w:pPr>
        <w:pStyle w:val="Otevilenseznam"/>
        <w:numPr>
          <w:ilvl w:val="0"/>
          <w:numId w:val="3"/>
        </w:numPr>
      </w:pPr>
      <w:r>
        <w:t>Na obravnavanem območju</w:t>
      </w:r>
      <w:r w:rsidR="00C922D6">
        <w:t xml:space="preserve"> – Vnanje Gorice</w:t>
      </w:r>
      <w:r>
        <w:t xml:space="preserve"> poteka glavna železniška proga št. 50 Ljubljana-Sežana-državna meja</w:t>
      </w:r>
      <w:r w:rsidR="009A7090">
        <w:t xml:space="preserve">, ki jo dejansko predstavljata dve elektrificirani progi L50 in D50, ki potekata vzporedno. Proga je bila zgrajena v obdobju 1846 – 1857 kot del »južne železnice« Dunaj – Trst. </w:t>
      </w:r>
      <w:r w:rsidR="009E047A">
        <w:t>Na odseku proge se izvajata notranji in mednarodni železniški potniški in tovorni promet.</w:t>
      </w:r>
    </w:p>
    <w:p w14:paraId="4E520DA7" w14:textId="77777777" w:rsidR="00C922D6" w:rsidRDefault="009A7090" w:rsidP="00380E2F">
      <w:pPr>
        <w:pStyle w:val="Otevilenseznam"/>
        <w:numPr>
          <w:ilvl w:val="0"/>
          <w:numId w:val="3"/>
        </w:numPr>
      </w:pPr>
      <w:r>
        <w:t xml:space="preserve">Proga je elektrificirana s 3kV enosmernim sistemom vleke. </w:t>
      </w:r>
    </w:p>
    <w:p w14:paraId="7CF27909" w14:textId="1B5CA8D6" w:rsidR="00C922D6" w:rsidRPr="002F7BF1" w:rsidRDefault="009A7090" w:rsidP="00380E2F">
      <w:pPr>
        <w:pStyle w:val="Otevilenseznam"/>
        <w:numPr>
          <w:ilvl w:val="0"/>
          <w:numId w:val="3"/>
        </w:numPr>
      </w:pPr>
      <w:r w:rsidRPr="002F7BF1">
        <w:t xml:space="preserve">Hitrosti na odseku Brezovica-Preserje so 100 km/h. </w:t>
      </w:r>
    </w:p>
    <w:p w14:paraId="3A7E4408" w14:textId="4AC4DA2B" w:rsidR="00421BC0" w:rsidRDefault="00C922D6" w:rsidP="00380E2F">
      <w:pPr>
        <w:pStyle w:val="Otevilenseznam"/>
        <w:numPr>
          <w:ilvl w:val="0"/>
          <w:numId w:val="3"/>
        </w:numPr>
      </w:pPr>
      <w:r w:rsidRPr="00C922D6">
        <w:t xml:space="preserve">V skladu z UIC 700 je proga deklarirana za osni pritisk 22,5t/os in </w:t>
      </w:r>
      <w:r>
        <w:t>8</w:t>
      </w:r>
      <w:r w:rsidRPr="00C922D6">
        <w:t>,</w:t>
      </w:r>
      <w:r>
        <w:t xml:space="preserve">0 </w:t>
      </w:r>
      <w:r w:rsidRPr="00C922D6">
        <w:t>t/m (kategorija D</w:t>
      </w:r>
      <w:r>
        <w:t>4</w:t>
      </w:r>
      <w:r w:rsidRPr="00C922D6">
        <w:t>).</w:t>
      </w:r>
    </w:p>
    <w:p w14:paraId="2638BB95" w14:textId="655172C2" w:rsidR="009A7090" w:rsidRDefault="009A7090" w:rsidP="00380E2F">
      <w:pPr>
        <w:pStyle w:val="Otevilenseznam"/>
        <w:numPr>
          <w:ilvl w:val="0"/>
          <w:numId w:val="3"/>
        </w:numPr>
      </w:pPr>
      <w:r>
        <w:lastRenderedPageBreak/>
        <w:t xml:space="preserve">V km 575+463,82 se nahaja nivojski prehod NPr 575.5 državne regionalne ceste R3-742/4806. NPr je projektiran za hitrost 120 km/h in je ob predvideni gradnji </w:t>
      </w:r>
      <w:r w:rsidR="009E047A">
        <w:t xml:space="preserve">cestnega </w:t>
      </w:r>
      <w:r>
        <w:t xml:space="preserve">podvoza v </w:t>
      </w:r>
      <w:r w:rsidR="008563BB">
        <w:t xml:space="preserve">približnem </w:t>
      </w:r>
      <w:r>
        <w:t>km 575+597</w:t>
      </w:r>
      <w:r w:rsidR="00C922D6">
        <w:t xml:space="preserve"> in priključnih cest predviden za ukinitev.</w:t>
      </w:r>
    </w:p>
    <w:p w14:paraId="173538E7" w14:textId="77777777" w:rsidR="00380E2F" w:rsidRDefault="00380E2F" w:rsidP="00380E2F">
      <w:pPr>
        <w:pStyle w:val="Naslov2"/>
      </w:pPr>
      <w:bookmarkStart w:id="17" w:name="_Toc508088326"/>
      <w:bookmarkStart w:id="18" w:name="_Toc53983474"/>
      <w:bookmarkStart w:id="19" w:name="_Toc404318878"/>
      <w:r>
        <w:t>Uvodna pojasnila</w:t>
      </w:r>
      <w:bookmarkEnd w:id="17"/>
      <w:bookmarkEnd w:id="18"/>
    </w:p>
    <w:p w14:paraId="4D84048B" w14:textId="77777777" w:rsidR="00461DA8" w:rsidRDefault="007A63E3" w:rsidP="000D08BC">
      <w:pPr>
        <w:pStyle w:val="Otevilenseznam"/>
        <w:numPr>
          <w:ilvl w:val="0"/>
          <w:numId w:val="7"/>
        </w:numPr>
      </w:pPr>
      <w:r w:rsidRPr="007A63E3">
        <w:t>Izdelana je bila osnovna projektna dokumentacija – izvedbeni načrt (IzN) za nadgradnjo odseka železniške proge Ljubljana-Divača za medpostajni odsek Brezovica-Preserje št. 3686, SŽ-Projektivno podjetje d.d., Ljubljana. Na podlagi vseh razpoložljivih podatkov, ki so obravnavali bodoče postajališče Vnanje Gorice, se je naročnik odločil naročiti IDZ nadgradnje železniške postaje Brezovica in IDZ ureditve novih cestnih povezav oziroma povzetka vseh dotedanjih aktivnosti po obravnavani problematiki</w:t>
      </w:r>
      <w:r w:rsidR="00461DA8">
        <w:t xml:space="preserve"> okoli novega postajališča v Vnanjih Goricah</w:t>
      </w:r>
      <w:r w:rsidRPr="007A63E3">
        <w:t>.</w:t>
      </w:r>
      <w:r>
        <w:t xml:space="preserve"> </w:t>
      </w:r>
    </w:p>
    <w:p w14:paraId="69CBE26B" w14:textId="36770D37" w:rsidR="00C922D6" w:rsidRDefault="007A63E3" w:rsidP="000600CE">
      <w:pPr>
        <w:pStyle w:val="Otevilenseznam"/>
        <w:numPr>
          <w:ilvl w:val="0"/>
          <w:numId w:val="7"/>
        </w:numPr>
      </w:pPr>
      <w:r>
        <w:t>IDZ postaje Brezovica je osnova za vse druge nameravane posege na tem področju, ker so od lokacije izvozne harfe odvisne vse druge rešitve povezane s hitrostjo, nadvišanjem, lokacijo ločišča, itd.</w:t>
      </w:r>
      <w:r w:rsidR="00461DA8">
        <w:t>.</w:t>
      </w:r>
      <w:r>
        <w:t xml:space="preserve"> Ostale podatke v zvezi z že </w:t>
      </w:r>
      <w:r w:rsidR="009E047A">
        <w:t xml:space="preserve">do sedaj </w:t>
      </w:r>
      <w:r>
        <w:t xml:space="preserve">izdelano dokumentacijo je možno dobiti v IDZ </w:t>
      </w:r>
      <w:r w:rsidR="00C37F72">
        <w:t>nadgradnje medpostajnega odseka Brezovica – Preserje: nove cestne povezave na območju Vnanjih goric</w:t>
      </w:r>
      <w:r w:rsidR="00891C4A">
        <w:t>,</w:t>
      </w:r>
      <w:r w:rsidR="00C37F72">
        <w:t xml:space="preserve"> projekt št. 3686, načrt št. 3686/C; SŽ – Projektivno podjetje d.d., </w:t>
      </w:r>
      <w:r w:rsidR="00C37F72" w:rsidRPr="00891C4A">
        <w:t xml:space="preserve">ki je </w:t>
      </w:r>
      <w:r w:rsidR="003B38A0" w:rsidRPr="00891C4A">
        <w:t xml:space="preserve">v </w:t>
      </w:r>
      <w:r w:rsidR="00C37F72" w:rsidRPr="00891C4A">
        <w:t>prilog</w:t>
      </w:r>
      <w:r w:rsidR="003B38A0" w:rsidRPr="00891C4A">
        <w:t>i</w:t>
      </w:r>
      <w:r w:rsidR="00C37F72" w:rsidRPr="00891C4A">
        <w:t xml:space="preserve"> tej PN.</w:t>
      </w:r>
    </w:p>
    <w:p w14:paraId="60D33666" w14:textId="6FF43857" w:rsidR="003B38A0" w:rsidRDefault="001D7132" w:rsidP="000D08BC">
      <w:pPr>
        <w:pStyle w:val="Otevilenseznam"/>
        <w:numPr>
          <w:ilvl w:val="0"/>
          <w:numId w:val="7"/>
        </w:numPr>
      </w:pPr>
      <w:r w:rsidRPr="003B38A0">
        <w:t>Predvidena</w:t>
      </w:r>
      <w:r w:rsidR="003B38A0">
        <w:t xml:space="preserve"> </w:t>
      </w:r>
      <w:r w:rsidR="00891C4A">
        <w:t xml:space="preserve">je </w:t>
      </w:r>
      <w:r w:rsidR="003B38A0">
        <w:t xml:space="preserve">gradnja cestnega podvoza v </w:t>
      </w:r>
      <w:r w:rsidR="00F311BF">
        <w:t xml:space="preserve">približnem </w:t>
      </w:r>
      <w:r w:rsidR="003B38A0">
        <w:t>km 575+597 s povezovalnimi cestami od novega krožišča (</w:t>
      </w:r>
      <w:r w:rsidR="00891C4A">
        <w:t xml:space="preserve">predviden je </w:t>
      </w:r>
      <w:r w:rsidR="003B38A0">
        <w:t>nov izvoz z avtoceste Dragomer) s priključki na obstoječe lokalne ceste R3-472/4806 Podpeč</w:t>
      </w:r>
      <w:r w:rsidR="00891C4A">
        <w:t>-</w:t>
      </w:r>
      <w:r w:rsidR="003B38A0">
        <w:t>Vnanje Gorice</w:t>
      </w:r>
      <w:r w:rsidRPr="003B38A0">
        <w:t xml:space="preserve"> </w:t>
      </w:r>
      <w:r w:rsidR="003B38A0">
        <w:t xml:space="preserve">in </w:t>
      </w:r>
      <w:r w:rsidR="00816A54" w:rsidRPr="003B38A0">
        <w:t xml:space="preserve">ukinitev nivojskega prehoda </w:t>
      </w:r>
      <w:r w:rsidR="003B38A0">
        <w:t>575.5 pred bodočim postajališčem Vnanje Gorice</w:t>
      </w:r>
    </w:p>
    <w:p w14:paraId="66F2D019" w14:textId="1A47E03B" w:rsidR="000D08BC" w:rsidRDefault="000D08BC" w:rsidP="000D08BC">
      <w:pPr>
        <w:pStyle w:val="Otevilenseznam"/>
        <w:numPr>
          <w:ilvl w:val="0"/>
          <w:numId w:val="7"/>
        </w:numPr>
      </w:pPr>
      <w:r w:rsidRPr="000D08BC">
        <w:t xml:space="preserve">Za novogradnjo </w:t>
      </w:r>
      <w:r w:rsidR="0095332B">
        <w:t xml:space="preserve">podvoza in </w:t>
      </w:r>
      <w:r w:rsidR="00E75AA4">
        <w:t xml:space="preserve">priključnih </w:t>
      </w:r>
      <w:r w:rsidRPr="000D08BC">
        <w:t>cest</w:t>
      </w:r>
      <w:r w:rsidR="00E75AA4">
        <w:t xml:space="preserve"> j</w:t>
      </w:r>
      <w:r w:rsidRPr="000D08BC">
        <w:t xml:space="preserve">e potrebno v maksimalni meri uporabiti zemljišča občine </w:t>
      </w:r>
      <w:r w:rsidR="00E75AA4">
        <w:t xml:space="preserve">Brezovica </w:t>
      </w:r>
      <w:r w:rsidRPr="000D08BC">
        <w:t xml:space="preserve">ali RS. </w:t>
      </w:r>
      <w:r w:rsidR="0095332B">
        <w:t>V</w:t>
      </w:r>
      <w:r w:rsidR="0095332B" w:rsidRPr="001D7132">
        <w:t xml:space="preserve"> odvisnosti od projektnih rešitev je predvideno, da se bo</w:t>
      </w:r>
      <w:r w:rsidR="0095332B" w:rsidRPr="004A38B0">
        <w:t xml:space="preserve"> gradnja </w:t>
      </w:r>
      <w:r w:rsidR="0095332B">
        <w:t>podvoza</w:t>
      </w:r>
      <w:r w:rsidR="0095332B" w:rsidRPr="004A38B0">
        <w:t xml:space="preserve"> </w:t>
      </w:r>
      <w:r w:rsidR="0095332B">
        <w:t xml:space="preserve">lahko </w:t>
      </w:r>
      <w:r w:rsidR="0095332B" w:rsidRPr="004A38B0">
        <w:t xml:space="preserve">izvajala </w:t>
      </w:r>
      <w:r w:rsidR="0095332B">
        <w:t xml:space="preserve">tudi </w:t>
      </w:r>
      <w:r w:rsidR="001F184D">
        <w:t>v območju javne železniške infrastrukture (JŽI), z</w:t>
      </w:r>
      <w:r w:rsidR="0095332B" w:rsidRPr="004A38B0">
        <w:t xml:space="preserve">ato mora </w:t>
      </w:r>
      <w:r w:rsidR="001F184D">
        <w:t>izvajalec</w:t>
      </w:r>
      <w:r w:rsidR="0095332B">
        <w:t xml:space="preserve"> preveriti </w:t>
      </w:r>
      <w:r w:rsidR="001F184D">
        <w:t xml:space="preserve">tudi </w:t>
      </w:r>
      <w:r w:rsidR="0095332B">
        <w:t>razpoložljivost zemljišča JŽI</w:t>
      </w:r>
      <w:r w:rsidR="001F184D">
        <w:t>.</w:t>
      </w:r>
    </w:p>
    <w:p w14:paraId="7314C2F1" w14:textId="0BAD81ED" w:rsidR="000D08BC" w:rsidRPr="001F2AAD" w:rsidRDefault="00663020" w:rsidP="000D08BC">
      <w:pPr>
        <w:pStyle w:val="Otevilenseznam"/>
        <w:numPr>
          <w:ilvl w:val="0"/>
          <w:numId w:val="7"/>
        </w:numPr>
      </w:pPr>
      <w:r w:rsidRPr="001F2AAD">
        <w:t xml:space="preserve">V kolikor bi </w:t>
      </w:r>
      <w:r w:rsidR="00E75AA4">
        <w:t>izvajalec</w:t>
      </w:r>
      <w:r w:rsidRPr="001F2AAD">
        <w:t xml:space="preserve"> zaznal kakršnokoli problematiko v zvezi z zemljišči, mora o tem takoj seznaniti naročnika in podati predlog rešitve.</w:t>
      </w:r>
    </w:p>
    <w:p w14:paraId="1893F484" w14:textId="068C961D" w:rsidR="000D08BC" w:rsidRDefault="00663020" w:rsidP="00663020">
      <w:pPr>
        <w:pStyle w:val="Otevilenseznam"/>
        <w:numPr>
          <w:ilvl w:val="0"/>
          <w:numId w:val="7"/>
        </w:numPr>
      </w:pPr>
      <w:r w:rsidRPr="00663020">
        <w:t xml:space="preserve">Podatke, poleg podatkov v tej projektni nalogi, ki jih </w:t>
      </w:r>
      <w:r w:rsidR="003E2C43">
        <w:t>izvajalec</w:t>
      </w:r>
      <w:r w:rsidRPr="00663020">
        <w:t xml:space="preserve"> potrebuje za izdelavo naloge je, </w:t>
      </w:r>
      <w:r w:rsidR="003E2C43">
        <w:t>izvajalec</w:t>
      </w:r>
      <w:r w:rsidRPr="00663020">
        <w:t xml:space="preserve"> dolžan pridobiti na lastne stroške pri posameznih upravljavcih.</w:t>
      </w:r>
    </w:p>
    <w:p w14:paraId="4E97CF69" w14:textId="07225034" w:rsidR="00BA5A3F" w:rsidRPr="00103425" w:rsidRDefault="00663020" w:rsidP="005C2220">
      <w:pPr>
        <w:pStyle w:val="Otevilenseznam"/>
        <w:numPr>
          <w:ilvl w:val="0"/>
          <w:numId w:val="7"/>
        </w:numPr>
        <w:rPr>
          <w:rStyle w:val="Intenzivensklic"/>
          <w:bCs w:val="0"/>
          <w:i/>
          <w:spacing w:val="-5"/>
        </w:rPr>
      </w:pPr>
      <w:r>
        <w:rPr>
          <w:rStyle w:val="Intenzivensklic"/>
          <w:bCs w:val="0"/>
          <w:i/>
          <w:spacing w:val="-5"/>
        </w:rPr>
        <w:t xml:space="preserve">Izvajalec </w:t>
      </w:r>
      <w:r w:rsidR="006F24D4">
        <w:rPr>
          <w:rStyle w:val="Intenzivensklic"/>
          <w:bCs w:val="0"/>
          <w:i/>
          <w:spacing w:val="-5"/>
        </w:rPr>
        <w:t>mora</w:t>
      </w:r>
      <w:r>
        <w:rPr>
          <w:rStyle w:val="Intenzivensklic"/>
          <w:bCs w:val="0"/>
          <w:i/>
          <w:spacing w:val="-5"/>
        </w:rPr>
        <w:t xml:space="preserve"> pri pripravi IZP in DGD</w:t>
      </w:r>
      <w:r w:rsidR="00755172">
        <w:rPr>
          <w:rStyle w:val="Intenzivensklic"/>
          <w:bCs w:val="0"/>
          <w:i/>
          <w:spacing w:val="-5"/>
        </w:rPr>
        <w:t xml:space="preserve"> oziroma IzN ukinitve NPr 575.5</w:t>
      </w:r>
      <w:r>
        <w:rPr>
          <w:rStyle w:val="Intenzivensklic"/>
          <w:bCs w:val="0"/>
          <w:i/>
          <w:spacing w:val="-5"/>
        </w:rPr>
        <w:t xml:space="preserve"> upošteva</w:t>
      </w:r>
      <w:r w:rsidR="00F311BF">
        <w:rPr>
          <w:rStyle w:val="Intenzivensklic"/>
          <w:bCs w:val="0"/>
          <w:i/>
          <w:spacing w:val="-5"/>
        </w:rPr>
        <w:t>ti</w:t>
      </w:r>
      <w:r>
        <w:rPr>
          <w:rStyle w:val="Intenzivensklic"/>
          <w:bCs w:val="0"/>
          <w:i/>
          <w:spacing w:val="-5"/>
        </w:rPr>
        <w:t xml:space="preserve"> že izdelano projektno dokumentacijo</w:t>
      </w:r>
      <w:r w:rsidR="00891C4A">
        <w:rPr>
          <w:rStyle w:val="Intenzivensklic"/>
          <w:bCs w:val="0"/>
          <w:i/>
          <w:spacing w:val="-5"/>
        </w:rPr>
        <w:t xml:space="preserve"> IzN za nadgradnjo odseka Brezovica-Preserje</w:t>
      </w:r>
      <w:r>
        <w:rPr>
          <w:rStyle w:val="Intenzivensklic"/>
          <w:bCs w:val="0"/>
          <w:i/>
          <w:spacing w:val="-5"/>
        </w:rPr>
        <w:t>. V kolikor se bo na podlagi IZP pokazala potreba po spremembi že izdelane I</w:t>
      </w:r>
      <w:r w:rsidR="00755172">
        <w:rPr>
          <w:rStyle w:val="Intenzivensklic"/>
          <w:bCs w:val="0"/>
          <w:i/>
          <w:spacing w:val="-5"/>
        </w:rPr>
        <w:t>z</w:t>
      </w:r>
      <w:r>
        <w:rPr>
          <w:rStyle w:val="Intenzivensklic"/>
          <w:bCs w:val="0"/>
          <w:i/>
          <w:spacing w:val="-5"/>
        </w:rPr>
        <w:t xml:space="preserve">N, </w:t>
      </w:r>
      <w:r w:rsidR="00755172">
        <w:rPr>
          <w:rStyle w:val="Intenzivensklic"/>
          <w:bCs w:val="0"/>
          <w:i/>
          <w:spacing w:val="-5"/>
        </w:rPr>
        <w:t xml:space="preserve">mora izvajalec te </w:t>
      </w:r>
      <w:r w:rsidR="005C2220">
        <w:rPr>
          <w:rStyle w:val="Intenzivensklic"/>
          <w:bCs w:val="0"/>
          <w:i/>
          <w:spacing w:val="-5"/>
        </w:rPr>
        <w:t>spremembe I</w:t>
      </w:r>
      <w:r w:rsidR="00755172">
        <w:rPr>
          <w:rStyle w:val="Intenzivensklic"/>
          <w:bCs w:val="0"/>
          <w:i/>
          <w:spacing w:val="-5"/>
        </w:rPr>
        <w:t>z</w:t>
      </w:r>
      <w:r w:rsidR="005C2220">
        <w:rPr>
          <w:rStyle w:val="Intenzivensklic"/>
          <w:bCs w:val="0"/>
          <w:i/>
          <w:spacing w:val="-5"/>
        </w:rPr>
        <w:t xml:space="preserve">N </w:t>
      </w:r>
      <w:r w:rsidRPr="00103425">
        <w:rPr>
          <w:rStyle w:val="Intenzivensklic"/>
          <w:bCs w:val="0"/>
          <w:i/>
          <w:spacing w:val="-5"/>
        </w:rPr>
        <w:t>tudi izdelati.</w:t>
      </w:r>
    </w:p>
    <w:p w14:paraId="1DE58BD5" w14:textId="78C54AAA" w:rsidR="00F20A00" w:rsidRPr="001F2AAD" w:rsidRDefault="00F20A00" w:rsidP="001F6784">
      <w:pPr>
        <w:pStyle w:val="Otevilenseznam"/>
        <w:numPr>
          <w:ilvl w:val="0"/>
          <w:numId w:val="8"/>
        </w:numPr>
        <w:rPr>
          <w:rStyle w:val="Intenzivensklic"/>
          <w:bCs w:val="0"/>
          <w:i/>
          <w:spacing w:val="-5"/>
        </w:rPr>
      </w:pPr>
      <w:r w:rsidRPr="001F2AAD">
        <w:t>Vse projektne rešitve morajo biti skladne z zahtevami tehničnih specifikacij za interoperabilnost (TSI) in sicer za podsisteme</w:t>
      </w:r>
      <w:r w:rsidR="001F2AAD" w:rsidRPr="001F2AAD">
        <w:t xml:space="preserve">, ki bodo obravnavani v projektni dokumentaciji (Zakon o varnosti v železniškem prometu – ZVZelP-1; Uradni list RS, št. 30/18) </w:t>
      </w:r>
      <w:r w:rsidR="009920EB" w:rsidRPr="001F2AAD">
        <w:t>ter veljavno nacionalno regulativo.</w:t>
      </w:r>
    </w:p>
    <w:p w14:paraId="339FBFB9" w14:textId="77777777" w:rsidR="00380E2F" w:rsidRPr="00952443" w:rsidRDefault="00380E2F" w:rsidP="00380E2F">
      <w:pPr>
        <w:pStyle w:val="Naslov2"/>
      </w:pPr>
      <w:bookmarkStart w:id="20" w:name="_Toc404318879"/>
      <w:bookmarkStart w:id="21" w:name="_Toc508088328"/>
      <w:bookmarkStart w:id="22" w:name="_Toc53983475"/>
      <w:bookmarkStart w:id="23" w:name="_Toc286144776"/>
      <w:bookmarkEnd w:id="12"/>
      <w:bookmarkEnd w:id="19"/>
      <w:r w:rsidRPr="00952443">
        <w:t>Splošna načela</w:t>
      </w:r>
      <w:bookmarkEnd w:id="20"/>
      <w:bookmarkEnd w:id="21"/>
      <w:bookmarkEnd w:id="22"/>
    </w:p>
    <w:p w14:paraId="128ADDC6" w14:textId="036BC9D0" w:rsidR="00380E2F" w:rsidRPr="006B2542" w:rsidRDefault="00380E2F" w:rsidP="00380E2F">
      <w:pPr>
        <w:pStyle w:val="Otevilenseznam"/>
        <w:numPr>
          <w:ilvl w:val="0"/>
          <w:numId w:val="5"/>
        </w:numPr>
      </w:pPr>
      <w:r w:rsidRPr="006B2542">
        <w:t xml:space="preserve">Načrte je potrebno izdelati skladno z veljavno zakonodajo v Republiki Sloveniji in tehničnimi predpisi ter standardi. Pri izdelavi načrtov naj </w:t>
      </w:r>
      <w:r w:rsidR="003E2C43">
        <w:t>izvajalec</w:t>
      </w:r>
      <w:r w:rsidRPr="006B2542">
        <w:t xml:space="preserve"> upošteva tudi Pravilnik o </w:t>
      </w:r>
      <w:r w:rsidR="00C02264">
        <w:t>dokumentaciji in obrazcih za postopke povezane z graditvijo objektov (Ur.l. RS 36/2018</w:t>
      </w:r>
      <w:r w:rsidR="00AE2630">
        <w:t>, 51/18</w:t>
      </w:r>
      <w:r w:rsidR="00C02264">
        <w:t>)</w:t>
      </w:r>
      <w:r w:rsidRPr="006B2542">
        <w:t xml:space="preserve"> ter Navodila IZS o podrobnejši vsebini projektne dokumentacije.</w:t>
      </w:r>
    </w:p>
    <w:p w14:paraId="5A6460C6" w14:textId="00A642D1" w:rsidR="001B3463" w:rsidRDefault="001B3463" w:rsidP="0064437C">
      <w:pPr>
        <w:pStyle w:val="Otevilenseznam"/>
        <w:numPr>
          <w:ilvl w:val="0"/>
          <w:numId w:val="5"/>
        </w:numPr>
      </w:pPr>
      <w:r w:rsidRPr="001B3463">
        <w:t xml:space="preserve">V vseh fazah izdelave dokumentacije mora </w:t>
      </w:r>
      <w:r w:rsidR="003E2C43">
        <w:t>izvajalec</w:t>
      </w:r>
      <w:r w:rsidRPr="001B3463">
        <w:t xml:space="preserve"> takoj/ sprotno obveščati naročnika in upravljavca JŽI</w:t>
      </w:r>
      <w:r w:rsidR="006F24D4">
        <w:t>,</w:t>
      </w:r>
      <w:r w:rsidRPr="001B3463">
        <w:t xml:space="preserve"> če ugotovi, da vseh predvidenih rešitev ni možno projektirati skladno s predpisi oz. projektno nalogo. Pri tem mora naročniku in upravljavcu JŽI predlagati ustrezne rešitve.</w:t>
      </w:r>
    </w:p>
    <w:p w14:paraId="6C8A7CB6" w14:textId="09CB9600" w:rsidR="00103425" w:rsidRPr="00103425" w:rsidRDefault="00103425" w:rsidP="00103425">
      <w:pPr>
        <w:pStyle w:val="Otevilenseznam"/>
        <w:numPr>
          <w:ilvl w:val="0"/>
          <w:numId w:val="5"/>
        </w:numPr>
      </w:pPr>
      <w:r w:rsidRPr="00103425">
        <w:t xml:space="preserve">V kolikor se v obdobju projektiranja spremenijo zakoni oziroma podzakonski akti, jih mora </w:t>
      </w:r>
      <w:r w:rsidR="003E2C43">
        <w:t>izvajalec</w:t>
      </w:r>
      <w:r w:rsidRPr="00103425">
        <w:t xml:space="preserve">  pri svojem delu ustrezno upoštevati.</w:t>
      </w:r>
    </w:p>
    <w:p w14:paraId="726BE836" w14:textId="77777777" w:rsidR="00E33747" w:rsidRPr="000B70A4" w:rsidRDefault="00E33747" w:rsidP="000B70A4">
      <w:pPr>
        <w:pStyle w:val="Naslov1"/>
      </w:pPr>
      <w:bookmarkStart w:id="24" w:name="_Toc53983476"/>
      <w:bookmarkStart w:id="25" w:name="_Toc508088332"/>
      <w:r w:rsidRPr="000B70A4">
        <w:lastRenderedPageBreak/>
        <w:t>Opis obstoječega stanja</w:t>
      </w:r>
      <w:bookmarkEnd w:id="24"/>
      <w:r w:rsidRPr="000B70A4">
        <w:t xml:space="preserve"> </w:t>
      </w:r>
      <w:bookmarkEnd w:id="25"/>
    </w:p>
    <w:p w14:paraId="73F718CD" w14:textId="77777777" w:rsidR="002F7BF1" w:rsidRPr="00B22D57" w:rsidRDefault="002F7BF1" w:rsidP="008E3F09">
      <w:pPr>
        <w:pStyle w:val="Otevilenseznam"/>
        <w:numPr>
          <w:ilvl w:val="0"/>
          <w:numId w:val="38"/>
        </w:numPr>
      </w:pPr>
      <w:r w:rsidRPr="004E0123">
        <w:t>Na obravnavanem</w:t>
      </w:r>
      <w:r w:rsidRPr="00B22D57">
        <w:t xml:space="preserve"> </w:t>
      </w:r>
      <w:r>
        <w:t xml:space="preserve">medpostajnem </w:t>
      </w:r>
      <w:r w:rsidRPr="00B22D57">
        <w:t>odseku se nahaja postajališče Notranje Gorice</w:t>
      </w:r>
    </w:p>
    <w:p w14:paraId="697F5ADE" w14:textId="77777777" w:rsidR="002F7BF1" w:rsidRPr="004E0123" w:rsidRDefault="002F7BF1" w:rsidP="008E3F09">
      <w:pPr>
        <w:pStyle w:val="Otevilenseznam"/>
      </w:pPr>
      <w:r w:rsidRPr="004E0123">
        <w:t>Hitrost na progi L50 in D50 je 100/100/100 km/h. Promet je na obeh progah obojestranski.</w:t>
      </w:r>
    </w:p>
    <w:p w14:paraId="55CDF427" w14:textId="0E832BD3" w:rsidR="002F7BF1" w:rsidRDefault="002F7BF1" w:rsidP="008E3F09">
      <w:pPr>
        <w:pStyle w:val="Otevilenseznam"/>
      </w:pPr>
      <w:r w:rsidRPr="004E0123">
        <w:t>Na odseku so 3 zavarovani nivojski prehodi in sicer 575.</w:t>
      </w:r>
      <w:r>
        <w:t>5</w:t>
      </w:r>
      <w:r w:rsidRPr="004E0123">
        <w:t>, 577.</w:t>
      </w:r>
      <w:r>
        <w:t>3</w:t>
      </w:r>
      <w:r w:rsidRPr="004E0123">
        <w:t xml:space="preserve"> in 578.2.</w:t>
      </w:r>
    </w:p>
    <w:p w14:paraId="3D97A7D7" w14:textId="7E0EA976" w:rsidR="002F7BF1" w:rsidRDefault="002F7BF1" w:rsidP="008E3F09">
      <w:pPr>
        <w:pStyle w:val="Otevilenseznam"/>
      </w:pPr>
      <w:r>
        <w:t>Na progi je instaliran sistem ETCS nivo 1.</w:t>
      </w:r>
    </w:p>
    <w:p w14:paraId="604F826F" w14:textId="25952F8D" w:rsidR="002F7BF1" w:rsidRDefault="002F7BF1" w:rsidP="008E3F09">
      <w:pPr>
        <w:pStyle w:val="Otevilenseznam"/>
      </w:pPr>
      <w:r>
        <w:t>Za novo postajališče Vnanje Gorice je pripravljena projekt PGD št. 773, september 2010, dopolnitev 2012 s strani projektantskega podjetja Lineal d.o.o..</w:t>
      </w:r>
    </w:p>
    <w:p w14:paraId="5AF8F575" w14:textId="1BED71A8" w:rsidR="002F7BF1" w:rsidRDefault="002F7BF1" w:rsidP="008E3F09">
      <w:pPr>
        <w:pStyle w:val="Otevilenseznam"/>
      </w:pPr>
      <w:r w:rsidRPr="004E0123">
        <w:t>Proga poteka večinoma  po barjanskem terenu. Največja dovoljena hitrost na omenjenem odseku znaša 100 km/h. Progovni odsek je bil zadnjič obnovljen leta 1981-1982. Pri obnovi so se izvajala predvsem dela zamenjave elementov zgornjega ustroja s tirnicami 60EI na lesenih pragovih. Na odseku je veliko število dotraja</w:t>
      </w:r>
      <w:r w:rsidRPr="00B22D57">
        <w:t>nih pragov, pritrditev je nezanesljiva. Lokalno se pojavljajo blatna mesta, kar ima za posledico napake v stabilnosti tira in nastajanja daljših usedlin.</w:t>
      </w:r>
    </w:p>
    <w:p w14:paraId="7F2DFFF0" w14:textId="391B8105" w:rsidR="002F7BF1" w:rsidRDefault="002F7BF1" w:rsidP="008E3F09">
      <w:pPr>
        <w:pStyle w:val="Otevilenseznam"/>
      </w:pPr>
      <w:r w:rsidRPr="000D7F76">
        <w:t>Tirnice so iz leta 1980 in z vertikalno obrabo</w:t>
      </w:r>
    </w:p>
    <w:p w14:paraId="6F31789A" w14:textId="35349EBC" w:rsidR="002F7BF1" w:rsidRDefault="002F7BF1" w:rsidP="008E3F09">
      <w:pPr>
        <w:pStyle w:val="Otevilenseznam"/>
      </w:pPr>
      <w:r w:rsidRPr="005D1DB7">
        <w:t xml:space="preserve">Vozna mreža je bila zgrajena leta 1964 z voznim vodom 320 mm2 </w:t>
      </w:r>
      <w:r>
        <w:t>na glavnem tiru in 170 mm</w:t>
      </w:r>
      <w:r>
        <w:rPr>
          <w:vertAlign w:val="superscript"/>
        </w:rPr>
        <w:t>2</w:t>
      </w:r>
      <w:r>
        <w:t xml:space="preserve"> na stranskih tirih </w:t>
      </w:r>
      <w:r w:rsidRPr="005D1DB7">
        <w:t xml:space="preserve">in napajalnim vodom. </w:t>
      </w:r>
      <w:r>
        <w:t xml:space="preserve">Temelji drogov vozne mreže so betonski, brez armature. Nosilne konstrukcije so cevni kovinski drogovi. Leta 2009 je izvedeno daljinsko </w:t>
      </w:r>
      <w:r w:rsidRPr="00833E8E">
        <w:t>vodenje stikal vozne mreže.</w:t>
      </w:r>
    </w:p>
    <w:p w14:paraId="6B0464CF" w14:textId="229C464C" w:rsidR="00E6553C" w:rsidRPr="004E0123" w:rsidRDefault="00E6553C" w:rsidP="008E3F09">
      <w:pPr>
        <w:pStyle w:val="Otevilenseznam"/>
      </w:pPr>
      <w:r w:rsidRPr="000C286E">
        <w:t>Na odseku železniške proge je bil med leti 1960 in 1963 položen medkrajevni telekomunikacijski progovni kabel tipa TD10 JV 17x4x1.2 NF+2x4x1.2 VF. Progovni TK kabel je položen v zemeljsko kabelsko traso. Kabelska trasa  poteka na desni stani železniške proge po nasipu in delno ob vznožju nasipa železniške proge. Potek obstoječe kabelske trase je potrebno vrisati v projektno dokumentacijo. TK progovni kabel je zaključen  na ločilnih kabelskih končnikih v TK prostoru Brezovica in TK prostoru Preserje, kjer je narejen popolni uvod. Na odprti progi so narejeni odcepi  progovnega kabla za telekomunikacijska mesta, ki so zaključeni na ločilnih kabelskih končnikih v spodnjem delu telefonskih omaric. Na odseku j</w:t>
      </w:r>
      <w:r>
        <w:t>e po DVM ponapet optični kabel s</w:t>
      </w:r>
      <w:r w:rsidRPr="000C286E">
        <w:t xml:space="preserve"> 36 vlakni. Za potrebe GSM-r je v PEHD dvojčku pod DBK položen optični kabel z 72 vlakni.</w:t>
      </w:r>
    </w:p>
    <w:p w14:paraId="2273DD17" w14:textId="5F777ED3" w:rsidR="00F53609" w:rsidRPr="00833E8E" w:rsidRDefault="00F53609" w:rsidP="000B70A4">
      <w:pPr>
        <w:pStyle w:val="Naslov1"/>
      </w:pPr>
      <w:bookmarkStart w:id="26" w:name="_Toc53490299"/>
      <w:bookmarkStart w:id="27" w:name="_Toc53490300"/>
      <w:bookmarkStart w:id="28" w:name="_Toc53490301"/>
      <w:bookmarkStart w:id="29" w:name="_Toc53490302"/>
      <w:bookmarkStart w:id="30" w:name="_Toc53490303"/>
      <w:bookmarkStart w:id="31" w:name="_Toc53490304"/>
      <w:bookmarkStart w:id="32" w:name="_Toc53490305"/>
      <w:bookmarkStart w:id="33" w:name="_Toc53490306"/>
      <w:bookmarkStart w:id="34" w:name="_Toc53490307"/>
      <w:bookmarkStart w:id="35" w:name="_Toc53490308"/>
      <w:bookmarkStart w:id="36" w:name="_Toc53490309"/>
      <w:bookmarkStart w:id="37" w:name="_Toc53490310"/>
      <w:bookmarkStart w:id="38" w:name="_Toc53490311"/>
      <w:bookmarkStart w:id="39" w:name="_Toc53490312"/>
      <w:bookmarkStart w:id="40" w:name="_Toc53490313"/>
      <w:bookmarkStart w:id="41" w:name="_Toc53490314"/>
      <w:bookmarkStart w:id="42" w:name="_Toc53490315"/>
      <w:bookmarkStart w:id="43" w:name="_Toc53490316"/>
      <w:bookmarkStart w:id="44" w:name="_Toc53490317"/>
      <w:bookmarkStart w:id="45" w:name="_Toc53490318"/>
      <w:bookmarkStart w:id="46" w:name="_Toc53490319"/>
      <w:bookmarkStart w:id="47" w:name="_Toc53490320"/>
      <w:bookmarkStart w:id="48" w:name="_Toc53490321"/>
      <w:bookmarkStart w:id="49" w:name="_Toc53490322"/>
      <w:bookmarkStart w:id="50" w:name="_Toc53490323"/>
      <w:bookmarkStart w:id="51" w:name="_Toc53490324"/>
      <w:bookmarkStart w:id="52" w:name="_Toc53490325"/>
      <w:bookmarkStart w:id="53" w:name="_Toc48654929"/>
      <w:bookmarkStart w:id="54" w:name="_Toc53490326"/>
      <w:bookmarkStart w:id="55" w:name="_Toc53490327"/>
      <w:bookmarkStart w:id="56" w:name="_Toc53490328"/>
      <w:bookmarkStart w:id="57" w:name="_Toc508088327"/>
      <w:bookmarkStart w:id="58" w:name="_Toc53983477"/>
      <w:bookmarkStart w:id="59" w:name="_Toc50808838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833E8E">
        <w:t>Pred</w:t>
      </w:r>
      <w:r w:rsidR="00431887" w:rsidRPr="00833E8E">
        <w:t>log</w:t>
      </w:r>
      <w:r w:rsidRPr="00833E8E">
        <w:t xml:space="preserve"> </w:t>
      </w:r>
      <w:bookmarkEnd w:id="57"/>
      <w:r w:rsidR="00431887" w:rsidRPr="00833E8E">
        <w:t>rešitve</w:t>
      </w:r>
      <w:r w:rsidR="0084463C" w:rsidRPr="00833E8E">
        <w:t xml:space="preserve"> (ukrepov)</w:t>
      </w:r>
      <w:bookmarkEnd w:id="58"/>
    </w:p>
    <w:p w14:paraId="1238E6FF" w14:textId="5C83D381" w:rsidR="00B2578E" w:rsidRDefault="00993C2B" w:rsidP="00F53609">
      <w:pPr>
        <w:pStyle w:val="Otevilenseznam"/>
        <w:numPr>
          <w:ilvl w:val="0"/>
          <w:numId w:val="19"/>
        </w:numPr>
      </w:pPr>
      <w:r>
        <w:t>Izvajalec</w:t>
      </w:r>
      <w:r w:rsidR="00F53609" w:rsidRPr="00833E8E">
        <w:t xml:space="preserve"> naj izdela </w:t>
      </w:r>
      <w:r w:rsidR="000D2D5F" w:rsidRPr="00833E8E">
        <w:t>IZP</w:t>
      </w:r>
      <w:r w:rsidR="00F53609" w:rsidRPr="00833E8E">
        <w:t xml:space="preserve"> </w:t>
      </w:r>
      <w:r w:rsidR="00833E8E" w:rsidRPr="00833E8E">
        <w:t xml:space="preserve">za izdelavo </w:t>
      </w:r>
      <w:r w:rsidR="00E87B62">
        <w:t xml:space="preserve">cestnega </w:t>
      </w:r>
      <w:r w:rsidR="00833E8E" w:rsidRPr="00833E8E">
        <w:t xml:space="preserve">podvoza v približnem km </w:t>
      </w:r>
      <w:r w:rsidR="00B2578E">
        <w:t xml:space="preserve">575+597 </w:t>
      </w:r>
      <w:r w:rsidR="00E87B62">
        <w:t xml:space="preserve">in priključnih cest </w:t>
      </w:r>
      <w:r w:rsidR="00B2578E">
        <w:t xml:space="preserve">na osnovi </w:t>
      </w:r>
      <w:r w:rsidR="00E87B62">
        <w:t xml:space="preserve">projektnih pogojev in </w:t>
      </w:r>
      <w:r w:rsidR="00B2578E">
        <w:t xml:space="preserve">že izdelane IDZ </w:t>
      </w:r>
      <w:r w:rsidR="00B2578E" w:rsidRPr="00B2578E">
        <w:t>nadgradnje medpostajnega odseka Brezovica – Preserje: nove cestne povezave na območju Vnanjih goric</w:t>
      </w:r>
      <w:r w:rsidR="00891C4A">
        <w:t>,</w:t>
      </w:r>
      <w:r w:rsidR="00B2578E" w:rsidRPr="00B2578E">
        <w:t xml:space="preserve"> projekt št. 3686, načrt št. 3686/C</w:t>
      </w:r>
      <w:r w:rsidR="00891C4A">
        <w:t>,</w:t>
      </w:r>
      <w:r w:rsidR="00B2578E" w:rsidRPr="00B2578E">
        <w:t xml:space="preserve"> SŽ – Projektivno podjetje d.d.</w:t>
      </w:r>
      <w:r w:rsidR="00E87B62">
        <w:t xml:space="preserve"> in </w:t>
      </w:r>
      <w:r w:rsidR="00B62D5E">
        <w:t>IDZ Obvoznica Vnanjih in Notranjih Go</w:t>
      </w:r>
      <w:r w:rsidR="00891C4A">
        <w:t>ric, krožišče v Vnanjih Goricah,</w:t>
      </w:r>
      <w:r w:rsidR="00B62D5E">
        <w:t xml:space="preserve"> projekt št. </w:t>
      </w:r>
      <w:r w:rsidR="00E87B62">
        <w:t>PNG</w:t>
      </w:r>
      <w:r w:rsidR="00B62D5E">
        <w:t>-656/17</w:t>
      </w:r>
      <w:r w:rsidR="00891C4A">
        <w:t>,</w:t>
      </w:r>
      <w:r w:rsidR="00B62D5E">
        <w:t xml:space="preserve"> PNG d.o.o.; januar 2020,</w:t>
      </w:r>
      <w:r w:rsidR="00E87B62">
        <w:t xml:space="preserve"> </w:t>
      </w:r>
      <w:r w:rsidR="00932399">
        <w:t xml:space="preserve">in sicer </w:t>
      </w:r>
      <w:r w:rsidR="00E87B62">
        <w:t xml:space="preserve">od krožišča do predvidenega novega podvoza z navezavo na obstoječo </w:t>
      </w:r>
      <w:r w:rsidR="00E87B62" w:rsidRPr="00E87B62">
        <w:t>lokaln</w:t>
      </w:r>
      <w:r w:rsidR="00E87B62">
        <w:t>o</w:t>
      </w:r>
      <w:r w:rsidR="00E87B62" w:rsidRPr="00E87B62">
        <w:t xml:space="preserve"> cest</w:t>
      </w:r>
      <w:r w:rsidR="00E87B62">
        <w:t>o</w:t>
      </w:r>
      <w:r w:rsidR="00E87B62" w:rsidRPr="00E87B62">
        <w:t xml:space="preserve"> R3-472/4806 Podpeč</w:t>
      </w:r>
      <w:r w:rsidR="00891C4A">
        <w:t>-</w:t>
      </w:r>
      <w:r w:rsidR="00E87B62" w:rsidRPr="00E87B62">
        <w:t>Vnanje Gorice</w:t>
      </w:r>
      <w:r w:rsidR="00E87B62">
        <w:t xml:space="preserve"> ter od krožišča do predvidenega novega parkirišča ob novem </w:t>
      </w:r>
      <w:r w:rsidR="00932399">
        <w:t xml:space="preserve">železniškem </w:t>
      </w:r>
      <w:r w:rsidR="00E87B62">
        <w:t xml:space="preserve">postajališču in naprej do priključka na </w:t>
      </w:r>
      <w:r w:rsidR="00E87B62" w:rsidRPr="00E87B62">
        <w:t>lokaln</w:t>
      </w:r>
      <w:r w:rsidR="00E87B62">
        <w:t>o</w:t>
      </w:r>
      <w:r w:rsidR="00E87B62" w:rsidRPr="00E87B62">
        <w:t xml:space="preserve"> cest</w:t>
      </w:r>
      <w:r w:rsidR="00E87B62">
        <w:t>o</w:t>
      </w:r>
      <w:r w:rsidR="00E87B62" w:rsidRPr="00E87B62">
        <w:t xml:space="preserve"> R3-472/4806 Podpeč</w:t>
      </w:r>
      <w:r w:rsidR="00891C4A">
        <w:t>-</w:t>
      </w:r>
      <w:r w:rsidR="00E87B62" w:rsidRPr="00E87B62">
        <w:t>Vnanje Gorice</w:t>
      </w:r>
      <w:r w:rsidR="00E87B62">
        <w:t>.</w:t>
      </w:r>
    </w:p>
    <w:p w14:paraId="2723C18F" w14:textId="7137EE4B" w:rsidR="00B2578E" w:rsidRDefault="00E87B62" w:rsidP="00F53609">
      <w:pPr>
        <w:pStyle w:val="Otevilenseznam"/>
        <w:numPr>
          <w:ilvl w:val="0"/>
          <w:numId w:val="19"/>
        </w:numPr>
      </w:pPr>
      <w:r w:rsidRPr="00E87B62">
        <w:t>Izvajalec izdela</w:t>
      </w:r>
      <w:r w:rsidR="00932399">
        <w:t xml:space="preserve"> tudi</w:t>
      </w:r>
      <w:r w:rsidRPr="00E87B62">
        <w:t xml:space="preserve"> </w:t>
      </w:r>
      <w:r>
        <w:t>IzN za ukinitev NPr 575.5.</w:t>
      </w:r>
    </w:p>
    <w:p w14:paraId="3A6E80A9" w14:textId="0172EFAF" w:rsidR="00833E8E" w:rsidRDefault="008C56BF" w:rsidP="00F53609">
      <w:pPr>
        <w:pStyle w:val="Otevilenseznam"/>
        <w:numPr>
          <w:ilvl w:val="0"/>
          <w:numId w:val="19"/>
        </w:numPr>
      </w:pPr>
      <w:r w:rsidRPr="008C56BF">
        <w:rPr>
          <w:iCs/>
        </w:rPr>
        <w:t>Širina vozišča in profil podvoza mora</w:t>
      </w:r>
      <w:r w:rsidR="00E87B62">
        <w:rPr>
          <w:iCs/>
        </w:rPr>
        <w:t>ta</w:t>
      </w:r>
      <w:r w:rsidRPr="008C56BF">
        <w:rPr>
          <w:iCs/>
        </w:rPr>
        <w:t xml:space="preserve"> ustrezati </w:t>
      </w:r>
      <w:r w:rsidR="00E87B62">
        <w:rPr>
          <w:iCs/>
        </w:rPr>
        <w:t xml:space="preserve">veljavnim </w:t>
      </w:r>
      <w:r w:rsidRPr="008C56BF">
        <w:rPr>
          <w:iCs/>
        </w:rPr>
        <w:t xml:space="preserve">normativom </w:t>
      </w:r>
      <w:r w:rsidR="00E87B62">
        <w:rPr>
          <w:iCs/>
        </w:rPr>
        <w:t>obravnavanih cest.</w:t>
      </w:r>
      <w:r w:rsidRPr="008C56BF">
        <w:rPr>
          <w:iCs/>
        </w:rPr>
        <w:t xml:space="preserve"> Pogoje glede profila podvoza mora </w:t>
      </w:r>
      <w:r w:rsidR="00E54A96">
        <w:rPr>
          <w:iCs/>
        </w:rPr>
        <w:t>izvajalec</w:t>
      </w:r>
      <w:r w:rsidRPr="008C56BF">
        <w:rPr>
          <w:iCs/>
        </w:rPr>
        <w:t xml:space="preserve"> pridobiti od upravljavca ceste.</w:t>
      </w:r>
    </w:p>
    <w:p w14:paraId="4AB437F5" w14:textId="54A4094E" w:rsidR="00833E8E" w:rsidRDefault="00E54A96" w:rsidP="000600CE">
      <w:pPr>
        <w:pStyle w:val="Otevilenseznam"/>
        <w:numPr>
          <w:ilvl w:val="0"/>
          <w:numId w:val="19"/>
        </w:numPr>
      </w:pPr>
      <w:r w:rsidRPr="00AC6AFC">
        <w:rPr>
          <w:iCs/>
        </w:rPr>
        <w:t xml:space="preserve">Pogoje priključitve </w:t>
      </w:r>
      <w:r w:rsidR="00E87B62" w:rsidRPr="00AC6AFC">
        <w:rPr>
          <w:iCs/>
        </w:rPr>
        <w:t xml:space="preserve">priključnih cest na </w:t>
      </w:r>
      <w:r w:rsidR="00AC6AFC" w:rsidRPr="00AC6AFC">
        <w:rPr>
          <w:iCs/>
        </w:rPr>
        <w:t>obstoječo lokalno cesto R3-472/4806 Podpeč</w:t>
      </w:r>
      <w:r w:rsidR="00891C4A">
        <w:rPr>
          <w:iCs/>
        </w:rPr>
        <w:t>-</w:t>
      </w:r>
      <w:r w:rsidR="00AC6AFC" w:rsidRPr="00AC6AFC">
        <w:rPr>
          <w:iCs/>
        </w:rPr>
        <w:t>Vnanje Gorice</w:t>
      </w:r>
      <w:r w:rsidRPr="00AC6AFC">
        <w:rPr>
          <w:iCs/>
        </w:rPr>
        <w:t xml:space="preserve"> mora izvajalec pridobiti od upravljavca ceste.</w:t>
      </w:r>
    </w:p>
    <w:p w14:paraId="142BF305" w14:textId="1B16D66A" w:rsidR="00833E8E" w:rsidRDefault="00E54A96" w:rsidP="00F53609">
      <w:pPr>
        <w:pStyle w:val="Otevilenseznam"/>
        <w:numPr>
          <w:ilvl w:val="0"/>
          <w:numId w:val="19"/>
        </w:numPr>
      </w:pPr>
      <w:r w:rsidRPr="00E54A96">
        <w:rPr>
          <w:iCs/>
        </w:rPr>
        <w:t>V IZP naj bo prikazan okoljski vidik z zahtevami in omejitvami ter s predlog</w:t>
      </w:r>
      <w:r w:rsidR="00AC6AFC">
        <w:rPr>
          <w:iCs/>
        </w:rPr>
        <w:t>om(</w:t>
      </w:r>
      <w:r w:rsidRPr="00E54A96">
        <w:rPr>
          <w:iCs/>
        </w:rPr>
        <w:t>i</w:t>
      </w:r>
      <w:r w:rsidR="00AC6AFC">
        <w:rPr>
          <w:iCs/>
        </w:rPr>
        <w:t>)</w:t>
      </w:r>
      <w:r w:rsidRPr="00E54A96">
        <w:rPr>
          <w:iCs/>
        </w:rPr>
        <w:t xml:space="preserve"> rešitev, obdelana naj bo skladnost s prostorskimi akti ter lastniška struktura s prikazom rabe posameznih parcel po katerih poteka nova prometna ureditev oziroma so tangirane v času gradnje.</w:t>
      </w:r>
    </w:p>
    <w:p w14:paraId="32E1A65A" w14:textId="1E2A7E0C" w:rsidR="00E54A96" w:rsidRPr="00E54A96" w:rsidRDefault="00E54A96" w:rsidP="00F53609">
      <w:pPr>
        <w:pStyle w:val="Otevilenseznam"/>
        <w:numPr>
          <w:ilvl w:val="0"/>
          <w:numId w:val="19"/>
        </w:numPr>
      </w:pPr>
      <w:r w:rsidRPr="00E54A96">
        <w:rPr>
          <w:iCs/>
        </w:rPr>
        <w:lastRenderedPageBreak/>
        <w:t>Za statični izračun</w:t>
      </w:r>
      <w:r>
        <w:rPr>
          <w:iCs/>
        </w:rPr>
        <w:t xml:space="preserve"> cestnega</w:t>
      </w:r>
      <w:r w:rsidRPr="00E54A96">
        <w:rPr>
          <w:iCs/>
        </w:rPr>
        <w:t xml:space="preserve"> </w:t>
      </w:r>
      <w:r>
        <w:rPr>
          <w:iCs/>
        </w:rPr>
        <w:t xml:space="preserve">podvoza </w:t>
      </w:r>
      <w:r w:rsidRPr="00E54A96">
        <w:rPr>
          <w:iCs/>
        </w:rPr>
        <w:t>je potrebno upoštevati obtežbe za železniške mostove po shemi UIC71 in shemi težkih vozil SW/0 in SW/2 in ostale obtežbe, ki izhajajo iz železniškega prometa po EUROCODE in skladno z obtežno shemo navedeno v Pravilniku o tehničnih ukrepih za obtežbo železniških mostov in propustov.</w:t>
      </w:r>
    </w:p>
    <w:p w14:paraId="503CFD5D" w14:textId="7537C327" w:rsidR="00E54A96" w:rsidRPr="00FA43EA" w:rsidRDefault="00AA74B7" w:rsidP="001F6784">
      <w:pPr>
        <w:pStyle w:val="Otevilenseznam"/>
        <w:numPr>
          <w:ilvl w:val="0"/>
          <w:numId w:val="19"/>
        </w:numPr>
      </w:pPr>
      <w:r>
        <w:t>Pri izdelavi IZP je potrebno, kot je že</w:t>
      </w:r>
      <w:r w:rsidR="000600CE">
        <w:t xml:space="preserve"> navedeno, upoštevati izdelan Iz</w:t>
      </w:r>
      <w:r>
        <w:t xml:space="preserve">N za odsek </w:t>
      </w:r>
      <w:r w:rsidR="000600CE">
        <w:t>Brezovica-Preserje</w:t>
      </w:r>
      <w:r w:rsidR="00C4449F">
        <w:t>, IZP pa pripraviti tako, da se objekt podvoza lahko izvede ne glede na čas nadgradnje navedenega odseka</w:t>
      </w:r>
      <w:r w:rsidR="004A73FE">
        <w:t>.</w:t>
      </w:r>
    </w:p>
    <w:p w14:paraId="42E61099" w14:textId="3156485A" w:rsidR="00A93075" w:rsidRPr="00E54A96" w:rsidRDefault="00A93075" w:rsidP="001F6784">
      <w:pPr>
        <w:pStyle w:val="Otevilenseznam"/>
        <w:numPr>
          <w:ilvl w:val="0"/>
          <w:numId w:val="19"/>
        </w:numPr>
      </w:pPr>
      <w:r>
        <w:rPr>
          <w:iCs/>
        </w:rPr>
        <w:t xml:space="preserve">Predvideti je potrebno tudi možnost, da se </w:t>
      </w:r>
      <w:r w:rsidR="00FF6EC8">
        <w:rPr>
          <w:iCs/>
        </w:rPr>
        <w:t xml:space="preserve">gradnja podvoza </w:t>
      </w:r>
      <w:r>
        <w:rPr>
          <w:iCs/>
        </w:rPr>
        <w:t xml:space="preserve">ne bo izvajala sočasno z nadgradnjo odseka </w:t>
      </w:r>
      <w:r w:rsidR="00FF6EC8">
        <w:rPr>
          <w:iCs/>
        </w:rPr>
        <w:t>Brezovica-Preserje</w:t>
      </w:r>
      <w:r>
        <w:rPr>
          <w:iCs/>
        </w:rPr>
        <w:t>, zato mora izvajalec predvideti tudi obnovo proge v dolžini delovišča ter izvedbo priključitve na obstoječi tir (prehodne tirnice, prilagoditev smeri, višine, …)</w:t>
      </w:r>
      <w:r w:rsidR="00FF6EC8">
        <w:rPr>
          <w:iCs/>
        </w:rPr>
        <w:t>.</w:t>
      </w:r>
    </w:p>
    <w:p w14:paraId="21380FB1" w14:textId="2F65E443" w:rsidR="002248EE" w:rsidRPr="002248EE" w:rsidRDefault="002248EE" w:rsidP="002248EE">
      <w:pPr>
        <w:pStyle w:val="Otevilenseznam"/>
        <w:numPr>
          <w:ilvl w:val="0"/>
          <w:numId w:val="19"/>
        </w:numPr>
        <w:spacing w:after="27"/>
        <w:rPr>
          <w:iCs/>
          <w:sz w:val="23"/>
          <w:szCs w:val="23"/>
        </w:rPr>
      </w:pPr>
      <w:r w:rsidRPr="002248EE">
        <w:rPr>
          <w:iCs/>
          <w:sz w:val="23"/>
          <w:szCs w:val="23"/>
        </w:rPr>
        <w:t>Idejne zasnove</w:t>
      </w:r>
      <w:r>
        <w:rPr>
          <w:iCs/>
          <w:sz w:val="23"/>
          <w:szCs w:val="23"/>
        </w:rPr>
        <w:t xml:space="preserve"> (IZP)</w:t>
      </w:r>
      <w:r w:rsidRPr="002248EE">
        <w:rPr>
          <w:iCs/>
          <w:sz w:val="23"/>
          <w:szCs w:val="23"/>
        </w:rPr>
        <w:t xml:space="preserve"> je potrebno izdelati ob upoštevanju naslednjih izhodišč, ki jih pridobi </w:t>
      </w:r>
      <w:r w:rsidR="00993C2B">
        <w:rPr>
          <w:iCs/>
          <w:sz w:val="23"/>
          <w:szCs w:val="23"/>
        </w:rPr>
        <w:t>izvajalec</w:t>
      </w:r>
      <w:r w:rsidRPr="002248EE">
        <w:rPr>
          <w:iCs/>
          <w:sz w:val="23"/>
          <w:szCs w:val="23"/>
        </w:rPr>
        <w:t xml:space="preserve">: </w:t>
      </w:r>
    </w:p>
    <w:p w14:paraId="7EBEB0BF" w14:textId="77777777" w:rsidR="002248EE" w:rsidRPr="002248EE" w:rsidRDefault="002248EE" w:rsidP="002248EE">
      <w:pPr>
        <w:pStyle w:val="Otevilenseznam2"/>
        <w:numPr>
          <w:ilvl w:val="1"/>
          <w:numId w:val="19"/>
        </w:numPr>
        <w:spacing w:after="27"/>
        <w:jc w:val="both"/>
        <w:rPr>
          <w:iCs/>
          <w:sz w:val="23"/>
          <w:szCs w:val="23"/>
        </w:rPr>
      </w:pPr>
      <w:r w:rsidRPr="002248EE">
        <w:rPr>
          <w:iCs/>
          <w:sz w:val="23"/>
          <w:szCs w:val="23"/>
        </w:rPr>
        <w:t xml:space="preserve">kart poplavne in erozijske varnosti, </w:t>
      </w:r>
    </w:p>
    <w:p w14:paraId="748F791C" w14:textId="77777777" w:rsidR="002248EE" w:rsidRPr="002248EE" w:rsidRDefault="002248EE" w:rsidP="002248EE">
      <w:pPr>
        <w:pStyle w:val="Otevilenseznam2"/>
        <w:numPr>
          <w:ilvl w:val="1"/>
          <w:numId w:val="19"/>
        </w:numPr>
        <w:spacing w:after="27"/>
        <w:jc w:val="both"/>
        <w:rPr>
          <w:iCs/>
          <w:sz w:val="23"/>
          <w:szCs w:val="23"/>
        </w:rPr>
      </w:pPr>
      <w:r w:rsidRPr="002248EE">
        <w:rPr>
          <w:iCs/>
          <w:sz w:val="23"/>
          <w:szCs w:val="23"/>
        </w:rPr>
        <w:t xml:space="preserve">geološko - geotehničnem in hidrogeološkem stanju terena, </w:t>
      </w:r>
    </w:p>
    <w:p w14:paraId="3F260C66" w14:textId="4771A2A2" w:rsidR="002248EE" w:rsidRDefault="002248EE" w:rsidP="002248EE">
      <w:pPr>
        <w:pStyle w:val="Otevilenseznam2"/>
        <w:numPr>
          <w:ilvl w:val="1"/>
          <w:numId w:val="19"/>
        </w:numPr>
        <w:spacing w:after="27"/>
        <w:jc w:val="both"/>
        <w:rPr>
          <w:iCs/>
          <w:sz w:val="23"/>
          <w:szCs w:val="23"/>
        </w:rPr>
      </w:pPr>
      <w:r>
        <w:rPr>
          <w:iCs/>
          <w:sz w:val="23"/>
          <w:szCs w:val="23"/>
        </w:rPr>
        <w:t>prostorskih aktov.</w:t>
      </w:r>
    </w:p>
    <w:p w14:paraId="35C985A3" w14:textId="70F5BBDA" w:rsidR="00E54A96" w:rsidRPr="00684216" w:rsidRDefault="00684216" w:rsidP="00684216">
      <w:pPr>
        <w:pStyle w:val="Otevilenseznam2"/>
        <w:numPr>
          <w:ilvl w:val="1"/>
          <w:numId w:val="19"/>
        </w:numPr>
        <w:spacing w:after="27"/>
        <w:jc w:val="both"/>
        <w:rPr>
          <w:iCs/>
          <w:sz w:val="23"/>
          <w:szCs w:val="23"/>
        </w:rPr>
      </w:pPr>
      <w:r w:rsidRPr="002248EE">
        <w:rPr>
          <w:iCs/>
          <w:sz w:val="23"/>
          <w:szCs w:val="23"/>
        </w:rPr>
        <w:t xml:space="preserve">projektnih pogojev upravljavca železniške proge oz. Naročnika, občine </w:t>
      </w:r>
      <w:r w:rsidR="00FF6EC8">
        <w:rPr>
          <w:iCs/>
          <w:sz w:val="23"/>
          <w:szCs w:val="23"/>
        </w:rPr>
        <w:t>Brezovica</w:t>
      </w:r>
      <w:r w:rsidRPr="002248EE">
        <w:rPr>
          <w:iCs/>
          <w:sz w:val="23"/>
          <w:szCs w:val="23"/>
        </w:rPr>
        <w:t xml:space="preserve"> ter upravljavca </w:t>
      </w:r>
      <w:r w:rsidR="00FF6EC8">
        <w:rPr>
          <w:iCs/>
          <w:sz w:val="23"/>
          <w:szCs w:val="23"/>
        </w:rPr>
        <w:t>lokalnih</w:t>
      </w:r>
      <w:r w:rsidR="00A1631F">
        <w:rPr>
          <w:iCs/>
          <w:sz w:val="23"/>
          <w:szCs w:val="23"/>
        </w:rPr>
        <w:t xml:space="preserve"> </w:t>
      </w:r>
      <w:r w:rsidRPr="002248EE">
        <w:rPr>
          <w:iCs/>
          <w:sz w:val="23"/>
          <w:szCs w:val="23"/>
        </w:rPr>
        <w:t>ceste in vse veljavne zakonodaje, pravilnikov, predpisov ter regulative na tem področju. Predlagane rešitve morajo zagotavljati varnost vseh udeležencev v prometu, hkrati pa morajo biti rac</w:t>
      </w:r>
      <w:r>
        <w:rPr>
          <w:iCs/>
          <w:sz w:val="23"/>
          <w:szCs w:val="23"/>
        </w:rPr>
        <w:t>ionalne in ekonomsko upravičene.</w:t>
      </w:r>
    </w:p>
    <w:p w14:paraId="03459AED" w14:textId="07E9833F" w:rsidR="00E54A96" w:rsidRPr="00E54A96" w:rsidRDefault="00684216" w:rsidP="00F53609">
      <w:pPr>
        <w:pStyle w:val="Otevilenseznam"/>
        <w:numPr>
          <w:ilvl w:val="0"/>
          <w:numId w:val="19"/>
        </w:numPr>
      </w:pPr>
      <w:r w:rsidRPr="00684216">
        <w:t xml:space="preserve">Pri </w:t>
      </w:r>
      <w:r>
        <w:t xml:space="preserve">izdelavi projektne dokumentacije </w:t>
      </w:r>
      <w:r w:rsidRPr="00684216">
        <w:t>je potrebno posebno pozornost posve</w:t>
      </w:r>
      <w:r>
        <w:t>titi</w:t>
      </w:r>
      <w:r w:rsidRPr="00684216">
        <w:t xml:space="preserve"> obstoječi kabelski kanalizaciji </w:t>
      </w:r>
      <w:r w:rsidR="00FF6EC8">
        <w:t xml:space="preserve">na progi </w:t>
      </w:r>
      <w:r w:rsidRPr="00684216">
        <w:t>in opozoriti</w:t>
      </w:r>
      <w:r>
        <w:t xml:space="preserve"> izvajalca GOI del</w:t>
      </w:r>
      <w:r w:rsidRPr="00684216">
        <w:t>, da je pred pričetkom del potrebno kabelsko kanalizacijo označiti (trasirati s strani upravljavcev).</w:t>
      </w:r>
      <w:r w:rsidR="00FF6EC8">
        <w:t xml:space="preserve"> Velja enako za območje povezovalnih cest.</w:t>
      </w:r>
    </w:p>
    <w:p w14:paraId="4F0FB2B7" w14:textId="492293C7" w:rsidR="00A93075" w:rsidRPr="00FA43EA" w:rsidRDefault="00684216" w:rsidP="00F53609">
      <w:pPr>
        <w:pStyle w:val="Otevilenseznam"/>
        <w:numPr>
          <w:ilvl w:val="0"/>
          <w:numId w:val="19"/>
        </w:numPr>
      </w:pPr>
      <w:r w:rsidRPr="00684216">
        <w:rPr>
          <w:iCs/>
        </w:rPr>
        <w:t>Predvideti je potrebno vsa dela na SV in TK naprav zaradi potrebe gradnje in njihova zaščita</w:t>
      </w:r>
      <w:r w:rsidR="00A93075">
        <w:rPr>
          <w:iCs/>
        </w:rPr>
        <w:t xml:space="preserve"> vključno z vsemi potrebni deli povezanimi z izgradnjo</w:t>
      </w:r>
      <w:r w:rsidR="00FF6EC8">
        <w:rPr>
          <w:iCs/>
        </w:rPr>
        <w:t xml:space="preserve"> (odstranitvijo)</w:t>
      </w:r>
      <w:r w:rsidR="00A93075">
        <w:rPr>
          <w:iCs/>
        </w:rPr>
        <w:t xml:space="preserve"> avtomatskega zavarovanja NPr.</w:t>
      </w:r>
    </w:p>
    <w:p w14:paraId="3F0368EC" w14:textId="57975BA5" w:rsidR="00E54A96" w:rsidRPr="00FA43EA" w:rsidRDefault="00A93075" w:rsidP="00F53609">
      <w:pPr>
        <w:pStyle w:val="Otevilenseznam"/>
        <w:numPr>
          <w:ilvl w:val="0"/>
          <w:numId w:val="19"/>
        </w:numPr>
      </w:pPr>
      <w:r>
        <w:rPr>
          <w:iCs/>
        </w:rPr>
        <w:t>Predvideti je potrebno</w:t>
      </w:r>
      <w:r w:rsidR="00684216">
        <w:rPr>
          <w:iCs/>
        </w:rPr>
        <w:t xml:space="preserve"> vsa morebitna dela na vozni mreži</w:t>
      </w:r>
      <w:r w:rsidR="00FF6EC8">
        <w:rPr>
          <w:iCs/>
        </w:rPr>
        <w:t xml:space="preserve"> v območju pr</w:t>
      </w:r>
      <w:r w:rsidR="00891C4A">
        <w:rPr>
          <w:iCs/>
        </w:rPr>
        <w:t>o</w:t>
      </w:r>
      <w:r w:rsidR="00FF6EC8">
        <w:rPr>
          <w:iCs/>
        </w:rPr>
        <w:t>ge in NPr</w:t>
      </w:r>
      <w:r>
        <w:rPr>
          <w:iCs/>
        </w:rPr>
        <w:t xml:space="preserve"> (npr. odstranitev višinskih profilov,</w:t>
      </w:r>
      <w:r w:rsidR="00FF6EC8">
        <w:rPr>
          <w:iCs/>
        </w:rPr>
        <w:t xml:space="preserve"> prestavitev stebrov VM,</w:t>
      </w:r>
      <w:r>
        <w:rPr>
          <w:iCs/>
        </w:rPr>
        <w:t>…)</w:t>
      </w:r>
      <w:r w:rsidR="00684216">
        <w:rPr>
          <w:iCs/>
        </w:rPr>
        <w:t>.</w:t>
      </w:r>
    </w:p>
    <w:p w14:paraId="530FC977" w14:textId="395F7B5E" w:rsidR="00A93075" w:rsidRPr="00A24413" w:rsidRDefault="00A93075" w:rsidP="00F53609">
      <w:pPr>
        <w:pStyle w:val="Otevilenseznam"/>
        <w:numPr>
          <w:ilvl w:val="0"/>
          <w:numId w:val="19"/>
        </w:numPr>
      </w:pPr>
      <w:r>
        <w:rPr>
          <w:iCs/>
        </w:rPr>
        <w:t xml:space="preserve">Predvideti je potrebno vsa gradbena dela na območju ukinjenega NPr (ureditev odvodnjavanja, ureditev tirne grede, </w:t>
      </w:r>
      <w:r w:rsidR="00FF6EC8">
        <w:rPr>
          <w:iCs/>
        </w:rPr>
        <w:t xml:space="preserve">odstranitev </w:t>
      </w:r>
      <w:r>
        <w:rPr>
          <w:iCs/>
        </w:rPr>
        <w:t>progovnih signalnih znakov, ureditev odbojnih ograj,…).</w:t>
      </w:r>
    </w:p>
    <w:p w14:paraId="1F0CA103" w14:textId="53D0762B" w:rsidR="00A24413" w:rsidRDefault="00A24413" w:rsidP="00F53609">
      <w:pPr>
        <w:pStyle w:val="Otevilenseznam"/>
        <w:numPr>
          <w:ilvl w:val="0"/>
          <w:numId w:val="19"/>
        </w:numPr>
      </w:pPr>
      <w:r>
        <w:rPr>
          <w:iCs/>
        </w:rPr>
        <w:t xml:space="preserve">V odvisnosti od projektiranih rešitev je potrebno predvideti tudi: </w:t>
      </w:r>
      <w:r w:rsidR="006D50FE">
        <w:rPr>
          <w:iCs/>
        </w:rPr>
        <w:t>ureditev komunalnih vodov v območju projektiranja, črpališč</w:t>
      </w:r>
      <w:r w:rsidR="00891C4A">
        <w:rPr>
          <w:iCs/>
        </w:rPr>
        <w:t>e</w:t>
      </w:r>
      <w:r w:rsidR="006D50FE">
        <w:rPr>
          <w:iCs/>
        </w:rPr>
        <w:t xml:space="preserve"> meteorne vode podvoza, razsvetljave, ….).</w:t>
      </w:r>
    </w:p>
    <w:p w14:paraId="4461417B" w14:textId="2B6D7D15" w:rsidR="00833E8E" w:rsidRPr="00993C2B" w:rsidRDefault="00684216" w:rsidP="00F53609">
      <w:pPr>
        <w:pStyle w:val="Otevilenseznam"/>
        <w:numPr>
          <w:ilvl w:val="0"/>
          <w:numId w:val="19"/>
        </w:numPr>
      </w:pPr>
      <w:r w:rsidRPr="00684216">
        <w:rPr>
          <w:iCs/>
        </w:rPr>
        <w:t xml:space="preserve">Pri izdelavi projektne rešitve mora </w:t>
      </w:r>
      <w:r w:rsidR="00993C2B">
        <w:rPr>
          <w:iCs/>
        </w:rPr>
        <w:t>izvajalec</w:t>
      </w:r>
      <w:r w:rsidRPr="00684216">
        <w:rPr>
          <w:iCs/>
        </w:rPr>
        <w:t xml:space="preserve"> u</w:t>
      </w:r>
      <w:r>
        <w:rPr>
          <w:iCs/>
        </w:rPr>
        <w:t>poštevati zahteve ustreznih TSI</w:t>
      </w:r>
      <w:r w:rsidR="00FF6EC8">
        <w:rPr>
          <w:iCs/>
        </w:rPr>
        <w:t xml:space="preserve"> glede na projektne rešitve</w:t>
      </w:r>
      <w:r w:rsidR="00993C2B">
        <w:rPr>
          <w:iCs/>
        </w:rPr>
        <w:t>.</w:t>
      </w:r>
    </w:p>
    <w:p w14:paraId="63C01DFD" w14:textId="728198BE" w:rsidR="00993C2B" w:rsidRPr="00993C2B" w:rsidRDefault="00993C2B" w:rsidP="00F53609">
      <w:pPr>
        <w:pStyle w:val="Otevilenseznam"/>
        <w:numPr>
          <w:ilvl w:val="0"/>
          <w:numId w:val="19"/>
        </w:numPr>
      </w:pPr>
      <w:r>
        <w:rPr>
          <w:iCs/>
        </w:rPr>
        <w:t>Izvajalec</w:t>
      </w:r>
      <w:r w:rsidRPr="00993C2B">
        <w:rPr>
          <w:iCs/>
        </w:rPr>
        <w:t xml:space="preserve"> mora v projektu upoštevati splošne okoljevarstvene pogoje upravljavca.</w:t>
      </w:r>
    </w:p>
    <w:p w14:paraId="5558868D" w14:textId="443A78BC" w:rsidR="00993C2B" w:rsidRPr="00192D47" w:rsidRDefault="00993C2B" w:rsidP="00F53609">
      <w:pPr>
        <w:pStyle w:val="Otevilenseznam"/>
        <w:numPr>
          <w:ilvl w:val="0"/>
          <w:numId w:val="19"/>
        </w:numPr>
      </w:pPr>
      <w:r w:rsidRPr="00993C2B">
        <w:rPr>
          <w:iCs/>
        </w:rPr>
        <w:t>Progo</w:t>
      </w:r>
      <w:r w:rsidR="004E6D27">
        <w:rPr>
          <w:iCs/>
        </w:rPr>
        <w:t xml:space="preserve"> - </w:t>
      </w:r>
      <w:r w:rsidRPr="00993C2B">
        <w:rPr>
          <w:iCs/>
        </w:rPr>
        <w:t xml:space="preserve">objekt je potrebno projektirati na kategorijo proge D4 (225 kN/os, 80 kN/m), </w:t>
      </w:r>
      <w:r w:rsidRPr="004E6D27">
        <w:rPr>
          <w:iCs/>
        </w:rPr>
        <w:t>prometna koda P4 in F1.</w:t>
      </w:r>
    </w:p>
    <w:p w14:paraId="6E9705B1" w14:textId="3AA55AAF" w:rsidR="00BF3560" w:rsidRPr="004E6D27" w:rsidRDefault="00BF3560" w:rsidP="00F53609">
      <w:pPr>
        <w:pStyle w:val="Otevilenseznam"/>
        <w:numPr>
          <w:ilvl w:val="0"/>
          <w:numId w:val="19"/>
        </w:numPr>
      </w:pPr>
      <w:r>
        <w:rPr>
          <w:iCs/>
        </w:rPr>
        <w:t>Izvajalec mora pri izdelavi projektne dokumentacije predvideti tehnologijo gradnje</w:t>
      </w:r>
      <w:r w:rsidR="006D50FE">
        <w:rPr>
          <w:iCs/>
        </w:rPr>
        <w:t xml:space="preserve"> (</w:t>
      </w:r>
      <w:r w:rsidR="006D50FE" w:rsidRPr="006D50FE">
        <w:rPr>
          <w:iCs/>
        </w:rPr>
        <w:t>zapora proge, gradnja pod provizoriji, deviacija proge</w:t>
      </w:r>
      <w:r w:rsidR="006D50FE">
        <w:rPr>
          <w:iCs/>
        </w:rPr>
        <w:t>)</w:t>
      </w:r>
      <w:r>
        <w:rPr>
          <w:iCs/>
        </w:rPr>
        <w:t xml:space="preserve"> na način, da bodo v času gradnje ovire v železniškem in cestnem prometu čim manjše.</w:t>
      </w:r>
    </w:p>
    <w:p w14:paraId="48E66073" w14:textId="571780C9" w:rsidR="004E6D27" w:rsidRPr="004E6D27" w:rsidRDefault="003E2C43" w:rsidP="00F53609">
      <w:pPr>
        <w:pStyle w:val="Otevilenseznam"/>
        <w:numPr>
          <w:ilvl w:val="0"/>
          <w:numId w:val="19"/>
        </w:numPr>
      </w:pPr>
      <w:r w:rsidRPr="003E2C43">
        <w:t>Izvajalec</w:t>
      </w:r>
      <w:r w:rsidRPr="004E6D27">
        <w:t xml:space="preserve"> </w:t>
      </w:r>
      <w:r w:rsidR="004E6D27" w:rsidRPr="004E6D27">
        <w:t>naj v okviru umeščanja v prostor upošteva tudi gradnjo protihrupne zaščite v obliki protihrupnih ograj (ali protihrupnih nasipov).</w:t>
      </w:r>
      <w:r w:rsidR="00B52413">
        <w:t xml:space="preserve"> </w:t>
      </w:r>
      <w:r w:rsidR="006D50FE">
        <w:t>Izvajalec</w:t>
      </w:r>
      <w:r w:rsidR="00B52413">
        <w:t xml:space="preserve"> mora obdelati tudi prestavitev (podaljšanje) PHO v kolikor je to potrebno</w:t>
      </w:r>
      <w:r w:rsidR="006D50FE">
        <w:t xml:space="preserve"> glede na osnovni projekt postajališča Vnanje Gorice</w:t>
      </w:r>
      <w:r w:rsidR="00190E11">
        <w:t xml:space="preserve"> in projekta nadgradnje medpostajnega odseka Brezovica-Preserje.</w:t>
      </w:r>
      <w:r w:rsidR="006D50FE">
        <w:t>.</w:t>
      </w:r>
    </w:p>
    <w:p w14:paraId="5BBC41FE" w14:textId="348D7CD3" w:rsidR="004E6D27" w:rsidRPr="00966695" w:rsidRDefault="004E6D27" w:rsidP="00F53609">
      <w:pPr>
        <w:pStyle w:val="Otevilenseznam"/>
        <w:numPr>
          <w:ilvl w:val="0"/>
          <w:numId w:val="19"/>
        </w:numPr>
      </w:pPr>
      <w:r w:rsidRPr="0050423A">
        <w:rPr>
          <w:rStyle w:val="Intenzivensklic"/>
          <w:bCs w:val="0"/>
          <w:i/>
          <w:spacing w:val="-5"/>
        </w:rPr>
        <w:t xml:space="preserve">Predmet naročila mora biti izveden v skladu z veljavno zakonodajo, razpisno dokumentacijo, projektno nalogo ter navodili Naročnika in upravljavca JŽI v smislu </w:t>
      </w:r>
      <w:r w:rsidRPr="0050423A">
        <w:rPr>
          <w:rStyle w:val="Intenzivensklic"/>
          <w:bCs w:val="0"/>
          <w:i/>
          <w:spacing w:val="-5"/>
        </w:rPr>
        <w:lastRenderedPageBreak/>
        <w:t xml:space="preserve">dobrega gospodarja. V primeru, da naši predpisi ne zadoščajo, je dovoljeno uporabiti tuje </w:t>
      </w:r>
      <w:r w:rsidRPr="00966695">
        <w:rPr>
          <w:rStyle w:val="Intenzivensklic"/>
          <w:bCs w:val="0"/>
          <w:i/>
          <w:spacing w:val="-5"/>
        </w:rPr>
        <w:t>veljavne zakone in standarde.</w:t>
      </w:r>
    </w:p>
    <w:p w14:paraId="58D3D5AD" w14:textId="6FBF9059" w:rsidR="004E6D27" w:rsidRPr="00966695" w:rsidRDefault="004E6D27" w:rsidP="00F53609">
      <w:pPr>
        <w:pStyle w:val="Otevilenseznam"/>
        <w:numPr>
          <w:ilvl w:val="0"/>
          <w:numId w:val="19"/>
        </w:numPr>
      </w:pPr>
      <w:r w:rsidRPr="00966695">
        <w:rPr>
          <w:rStyle w:val="Intenzivensklic"/>
          <w:bCs w:val="0"/>
          <w:i/>
          <w:spacing w:val="-5"/>
        </w:rPr>
        <w:t xml:space="preserve">Poleg predpisanih vsebin, ki jih regulativa predpisuje za izdelavo IZP, je že v fazi izdelave IZP potrebno izdelati tudi </w:t>
      </w:r>
      <w:r w:rsidRPr="00966695">
        <w:rPr>
          <w:rStyle w:val="Intenzivensklic"/>
          <w:b/>
          <w:bCs w:val="0"/>
          <w:i/>
          <w:spacing w:val="-5"/>
        </w:rPr>
        <w:t>katastrski elaborat</w:t>
      </w:r>
      <w:r w:rsidRPr="00966695">
        <w:rPr>
          <w:rStyle w:val="Intenzivensklic"/>
          <w:bCs w:val="0"/>
          <w:i/>
          <w:spacing w:val="-5"/>
        </w:rPr>
        <w:t>, ki</w:t>
      </w:r>
      <w:r w:rsidRPr="00966695">
        <w:t xml:space="preserve"> mora vsebovati najmanj naslednje podatke:</w:t>
      </w:r>
    </w:p>
    <w:p w14:paraId="23118CB0" w14:textId="01522D6D" w:rsidR="004E6D27" w:rsidRDefault="004E6D27" w:rsidP="004E6D27">
      <w:pPr>
        <w:pStyle w:val="Otevilenseznam"/>
        <w:numPr>
          <w:ilvl w:val="0"/>
          <w:numId w:val="0"/>
        </w:numPr>
        <w:ind w:left="1287" w:hanging="360"/>
      </w:pPr>
      <w:r w:rsidRPr="00966695">
        <w:t>- zap. številka (1,2,3,…),</w:t>
      </w:r>
    </w:p>
    <w:p w14:paraId="252283F5" w14:textId="77777777" w:rsidR="004E6D27" w:rsidRDefault="004E6D27" w:rsidP="004E6D27">
      <w:pPr>
        <w:pStyle w:val="Odstavekseznama"/>
        <w:spacing w:before="0" w:after="240" w:line="240" w:lineRule="auto"/>
        <w:ind w:left="717" w:firstLine="210"/>
      </w:pPr>
      <w:r>
        <w:t xml:space="preserve">- </w:t>
      </w:r>
      <w:r w:rsidRPr="00E0569F">
        <w:t>opis posega na zemljišče,</w:t>
      </w:r>
    </w:p>
    <w:p w14:paraId="1CB1769B" w14:textId="500D8C4A" w:rsidR="00F53609" w:rsidRDefault="004E6D27" w:rsidP="004E6D27">
      <w:pPr>
        <w:pStyle w:val="Odstavekseznama"/>
        <w:spacing w:before="0" w:after="240" w:line="240" w:lineRule="auto"/>
        <w:ind w:left="717" w:firstLine="210"/>
      </w:pPr>
      <w:r>
        <w:t xml:space="preserve">- </w:t>
      </w:r>
      <w:r w:rsidR="00F53609" w:rsidRPr="00E0569F">
        <w:t>katastrska občina,</w:t>
      </w:r>
    </w:p>
    <w:p w14:paraId="5F1FC6D6" w14:textId="35F8C024" w:rsidR="00F53609" w:rsidRPr="00E0569F" w:rsidRDefault="004E6D27" w:rsidP="004E6D27">
      <w:pPr>
        <w:pStyle w:val="Odstavekseznama"/>
        <w:spacing w:before="0" w:after="240" w:line="240" w:lineRule="auto"/>
        <w:ind w:left="717" w:firstLine="210"/>
      </w:pPr>
      <w:r>
        <w:t xml:space="preserve">- </w:t>
      </w:r>
      <w:r w:rsidR="00F53609" w:rsidRPr="00E0569F">
        <w:t>številka parcele,</w:t>
      </w:r>
    </w:p>
    <w:p w14:paraId="611BF83A" w14:textId="6E92E6EC" w:rsidR="00F53609" w:rsidRPr="00E0569F" w:rsidRDefault="004E6D27" w:rsidP="004E6D27">
      <w:pPr>
        <w:pStyle w:val="Odstavekseznama"/>
        <w:spacing w:before="0" w:after="240" w:line="240" w:lineRule="auto"/>
        <w:ind w:left="717" w:firstLine="210"/>
      </w:pPr>
      <w:r>
        <w:t xml:space="preserve">- </w:t>
      </w:r>
      <w:r w:rsidR="00F53609" w:rsidRPr="00E0569F">
        <w:t>priimek, ime in naslov lastnika,</w:t>
      </w:r>
    </w:p>
    <w:p w14:paraId="090EA5E9" w14:textId="7C6DB94D" w:rsidR="00F53609" w:rsidRPr="00E0569F" w:rsidRDefault="004E6D27" w:rsidP="004E6D27">
      <w:pPr>
        <w:pStyle w:val="Odstavekseznama"/>
        <w:spacing w:before="0" w:after="240" w:line="240" w:lineRule="auto"/>
        <w:ind w:left="717" w:firstLine="210"/>
      </w:pPr>
      <w:r>
        <w:t xml:space="preserve">- </w:t>
      </w:r>
      <w:r w:rsidR="00F53609" w:rsidRPr="00E0569F">
        <w:t>zemljiškoknjižni izpisek,</w:t>
      </w:r>
    </w:p>
    <w:p w14:paraId="11FF9125" w14:textId="23B94371" w:rsidR="00F53609" w:rsidRPr="00E0569F" w:rsidRDefault="004E6D27" w:rsidP="004E6D27">
      <w:pPr>
        <w:pStyle w:val="Odstavekseznama"/>
        <w:spacing w:before="0" w:after="240" w:line="240" w:lineRule="auto"/>
        <w:ind w:left="717" w:firstLine="210"/>
      </w:pPr>
      <w:r>
        <w:t xml:space="preserve">- </w:t>
      </w:r>
      <w:r w:rsidR="00F53609" w:rsidRPr="00E0569F">
        <w:t>skupna površina parcele (v ha, a, m2),</w:t>
      </w:r>
    </w:p>
    <w:p w14:paraId="14700672" w14:textId="735347B9" w:rsidR="00F53609" w:rsidRPr="00E0569F" w:rsidRDefault="00532EC0" w:rsidP="00532EC0">
      <w:pPr>
        <w:pStyle w:val="Odstavekseznama"/>
        <w:spacing w:before="0" w:after="240" w:line="240" w:lineRule="auto"/>
        <w:ind w:left="717" w:firstLine="210"/>
      </w:pPr>
      <w:r>
        <w:t xml:space="preserve">- </w:t>
      </w:r>
      <w:r w:rsidR="00F53609" w:rsidRPr="00E0569F">
        <w:t>potrebna (odvzeta) površina (v ha, a, m2) zaradi ureditve,</w:t>
      </w:r>
    </w:p>
    <w:p w14:paraId="28B3FA43" w14:textId="59801EE3" w:rsidR="00F53609" w:rsidRPr="00E0569F" w:rsidRDefault="00532EC0" w:rsidP="00532EC0">
      <w:pPr>
        <w:pStyle w:val="Odstavekseznama"/>
        <w:spacing w:before="0" w:after="240" w:line="240" w:lineRule="auto"/>
        <w:ind w:left="717" w:firstLine="210"/>
      </w:pPr>
      <w:r>
        <w:t xml:space="preserve">- </w:t>
      </w:r>
      <w:r w:rsidR="00F53609" w:rsidRPr="00E0569F">
        <w:t>potrebna (odvzeta) površina (v ha, a, m2) zaradi služnost</w:t>
      </w:r>
      <w:r w:rsidR="0033552C">
        <w:t>i v zvezi s kom. vodi,</w:t>
      </w:r>
    </w:p>
    <w:p w14:paraId="1B94B4AF" w14:textId="1FC80F34" w:rsidR="00F53609" w:rsidRPr="00E0569F" w:rsidRDefault="00532EC0" w:rsidP="00532EC0">
      <w:pPr>
        <w:pStyle w:val="Odstavekseznama"/>
        <w:spacing w:before="0" w:after="240" w:line="240" w:lineRule="auto"/>
        <w:ind w:left="717" w:firstLine="210"/>
      </w:pPr>
      <w:r>
        <w:t xml:space="preserve">- </w:t>
      </w:r>
      <w:r w:rsidR="00F53609" w:rsidRPr="00E0569F">
        <w:t>ostanek površine parcele po odvzemu (v ha, a, m2)</w:t>
      </w:r>
      <w:r w:rsidR="0033552C">
        <w:t>,</w:t>
      </w:r>
    </w:p>
    <w:p w14:paraId="5F41E256" w14:textId="3CA18F89" w:rsidR="00532EC0" w:rsidRPr="00532EC0" w:rsidRDefault="00532EC0" w:rsidP="00532EC0">
      <w:pPr>
        <w:pStyle w:val="Odstavekseznama"/>
        <w:spacing w:before="0" w:after="240" w:line="240" w:lineRule="auto"/>
        <w:ind w:left="927"/>
      </w:pPr>
      <w:r>
        <w:t xml:space="preserve">- </w:t>
      </w:r>
      <w:r w:rsidR="00F53609" w:rsidRPr="00E0569F">
        <w:t xml:space="preserve">opombe (navedba etape/faze, za kateri komunalni vod je predvidena služnost, čemu </w:t>
      </w:r>
      <w:r w:rsidR="00F53609" w:rsidRPr="00532EC0">
        <w:t>služi začasen odvzem,…)</w:t>
      </w:r>
      <w:r w:rsidR="0033552C" w:rsidRPr="00532EC0">
        <w:t>.</w:t>
      </w:r>
    </w:p>
    <w:p w14:paraId="7CE9472D" w14:textId="418F618A" w:rsidR="00F53609" w:rsidRPr="00532EC0" w:rsidRDefault="00F53609" w:rsidP="0050423A">
      <w:pPr>
        <w:pStyle w:val="Otevilenseznam"/>
      </w:pPr>
      <w:r w:rsidRPr="00532EC0">
        <w:t xml:space="preserve">Katastrski elaborat se izdela na digitalnem katastrskem načrtu potrjenem s strani Geodetske uprave RS. Podatke o zemljiščih, vrste rabe in njihovih površinah je potrebno pridobiti iz uradnih evidenc Geodetke uprave RS. Podloge si zagotovi </w:t>
      </w:r>
      <w:r w:rsidR="003E2C43" w:rsidRPr="003E2C43">
        <w:t>izvajalec</w:t>
      </w:r>
      <w:r w:rsidR="003E2C43" w:rsidRPr="003E2C43" w:rsidDel="003E2C43">
        <w:t xml:space="preserve"> </w:t>
      </w:r>
      <w:r w:rsidRPr="00532EC0">
        <w:t xml:space="preserve"> na podlagi pooblastila, ki mu ga izda investitor.</w:t>
      </w:r>
    </w:p>
    <w:p w14:paraId="1C5C7672" w14:textId="77777777" w:rsidR="00F53609" w:rsidRPr="00532EC0" w:rsidRDefault="00F53609" w:rsidP="00F53609">
      <w:pPr>
        <w:pStyle w:val="Otevilenseznam"/>
      </w:pPr>
      <w:r w:rsidRPr="00532EC0">
        <w:t>Katastrska situacija naj vsebuje vrisane trase železnic in cest, poteke komunalnih vodov, lokacije naprav in objektov, meje občin in mejo DPN (OPPN</w:t>
      </w:r>
      <w:r w:rsidR="00004335" w:rsidRPr="00532EC0">
        <w:t>, OPN</w:t>
      </w:r>
      <w:r w:rsidRPr="00532EC0">
        <w:t>). Digitalni katastrski načrt je potrebno prilagoditi merilu gradbene situacije.</w:t>
      </w:r>
    </w:p>
    <w:p w14:paraId="2238B8E0" w14:textId="77777777" w:rsidR="00F53609" w:rsidRPr="00532EC0" w:rsidRDefault="00F53609" w:rsidP="00F53609">
      <w:pPr>
        <w:pStyle w:val="Otevilenseznam"/>
      </w:pPr>
      <w:r w:rsidRPr="00532EC0">
        <w:t>V katastrskem elaboratu morajo biti opredeljene posebej parcele, kjer je potreben odkup za gradnjo in posebej parcele, ki so potrebne za zagotovitev služnosti.</w:t>
      </w:r>
    </w:p>
    <w:p w14:paraId="75192B75" w14:textId="77777777" w:rsidR="00F53609" w:rsidRPr="00532EC0" w:rsidRDefault="00F53609" w:rsidP="00F53609">
      <w:pPr>
        <w:pStyle w:val="Otevilenseznam"/>
      </w:pPr>
      <w:r w:rsidRPr="00532EC0">
        <w:t>Vsaka prizadeta parcelna številka mora biti obkrožena in oštevilčena (1,2,3…..- ujemati se mora z zaporedno št. iz tabele!)</w:t>
      </w:r>
    </w:p>
    <w:p w14:paraId="61A52FA6" w14:textId="5EA2C974" w:rsidR="00F53609" w:rsidRPr="00532EC0" w:rsidRDefault="00F53609" w:rsidP="00F53609">
      <w:pPr>
        <w:pStyle w:val="Otevilenseznam"/>
      </w:pPr>
      <w:r w:rsidRPr="00532EC0">
        <w:t xml:space="preserve">Po potrebi se lahko od </w:t>
      </w:r>
      <w:r w:rsidR="008874BD">
        <w:t>izvajalca</w:t>
      </w:r>
      <w:r w:rsidRPr="00532EC0">
        <w:t xml:space="preserve"> zahtevajo risbe: posameznih parcel na orto foto podlagi vključno s katastrsko situacijo, gradbeno situacijo, komunalnimi vodi.</w:t>
      </w:r>
    </w:p>
    <w:p w14:paraId="051EAF80" w14:textId="77777777" w:rsidR="00073482" w:rsidRDefault="00073482" w:rsidP="000B70A4">
      <w:pPr>
        <w:pStyle w:val="Naslov1"/>
      </w:pPr>
      <w:bookmarkStart w:id="60" w:name="_Toc53983478"/>
      <w:r>
        <w:t>Projektni pogoji</w:t>
      </w:r>
      <w:bookmarkEnd w:id="60"/>
    </w:p>
    <w:p w14:paraId="053F7D72" w14:textId="463B71B2" w:rsidR="00073482" w:rsidRDefault="003E2C43" w:rsidP="00073482">
      <w:pPr>
        <w:pStyle w:val="Odstavekseznama"/>
        <w:numPr>
          <w:ilvl w:val="0"/>
          <w:numId w:val="31"/>
        </w:numPr>
        <w:spacing w:before="0" w:after="0" w:line="240" w:lineRule="auto"/>
      </w:pPr>
      <w:r w:rsidRPr="003E2C43">
        <w:t>Izvajalec</w:t>
      </w:r>
      <w:r>
        <w:t xml:space="preserve"> </w:t>
      </w:r>
      <w:r w:rsidR="00073482">
        <w:t>je dolžan pridobiti projektne in druge pogoje</w:t>
      </w:r>
      <w:r w:rsidR="007175C5">
        <w:t xml:space="preserve"> ter </w:t>
      </w:r>
      <w:r w:rsidR="007175C5" w:rsidRPr="00532EC0">
        <w:t>mnenja</w:t>
      </w:r>
      <w:r w:rsidR="00073482" w:rsidRPr="00532EC0">
        <w:t xml:space="preserve"> vseh tangiranih mnenjedajalcev, ter jih upoštevati pri izdelavi</w:t>
      </w:r>
      <w:r w:rsidR="00424B57">
        <w:t xml:space="preserve"> </w:t>
      </w:r>
      <w:r w:rsidR="00073482" w:rsidRPr="00532EC0">
        <w:t>IZP</w:t>
      </w:r>
      <w:r w:rsidR="00612CB6" w:rsidRPr="00532EC0">
        <w:t xml:space="preserve"> in DGD</w:t>
      </w:r>
      <w:r w:rsidR="007175C5" w:rsidRPr="00532EC0">
        <w:t>/PZI</w:t>
      </w:r>
      <w:r w:rsidR="00B27DBB">
        <w:t xml:space="preserve"> ter IzN</w:t>
      </w:r>
      <w:r w:rsidR="00073482" w:rsidRPr="00532EC0">
        <w:t xml:space="preserve"> tako, da bo lahko nadaljnja izvedba del potekala brez nepotrebnih zapletov za </w:t>
      </w:r>
      <w:r w:rsidR="00CD3943" w:rsidRPr="00532EC0">
        <w:t>naročnika</w:t>
      </w:r>
      <w:r w:rsidR="00CD3943">
        <w:t xml:space="preserve">/ </w:t>
      </w:r>
      <w:r w:rsidR="00073482">
        <w:t>investitorja.</w:t>
      </w:r>
      <w:r w:rsidR="00627B75">
        <w:t xml:space="preserve"> Pri tem opozarjamo </w:t>
      </w:r>
      <w:r w:rsidR="00B27DBB">
        <w:t>izvajalca</w:t>
      </w:r>
      <w:r w:rsidR="00627B75">
        <w:t>, da je skladno z ZVZelP-1 potrebno pridobiti tudi mnenje varnostnega organa (AŽP).</w:t>
      </w:r>
    </w:p>
    <w:p w14:paraId="6FBC3DE0" w14:textId="77777777" w:rsidR="00073482" w:rsidRPr="00082972" w:rsidRDefault="00073482" w:rsidP="00073482">
      <w:pPr>
        <w:pStyle w:val="Odstavekseznama"/>
        <w:numPr>
          <w:ilvl w:val="0"/>
          <w:numId w:val="31"/>
        </w:numPr>
        <w:spacing w:before="0" w:after="0" w:line="240" w:lineRule="auto"/>
      </w:pPr>
      <w:r w:rsidRPr="00CC0F80">
        <w:t xml:space="preserve">Kopije vročilnic vlog za pridobitev projektnih pogojev in tabelarični seznam vseh pozvanih </w:t>
      </w:r>
      <w:r>
        <w:t>mnenjedajalcev</w:t>
      </w:r>
      <w:r w:rsidRPr="00CC0F80">
        <w:t xml:space="preserve"> je potrebno dostaviti naročniku/nadzornemu </w:t>
      </w:r>
      <w:r>
        <w:t xml:space="preserve">(pooblaščenemu) </w:t>
      </w:r>
      <w:r w:rsidRPr="00CC0F80">
        <w:t xml:space="preserve">inženirju po el. pošti (ali skenirano) v celoti - </w:t>
      </w:r>
      <w:r w:rsidRPr="00CC0F80">
        <w:rPr>
          <w:b/>
          <w:bCs/>
        </w:rPr>
        <w:t xml:space="preserve">najkasneje </w:t>
      </w:r>
      <w:r>
        <w:rPr>
          <w:b/>
          <w:bCs/>
        </w:rPr>
        <w:t>1</w:t>
      </w:r>
      <w:r w:rsidRPr="00CC0F80">
        <w:rPr>
          <w:b/>
          <w:bCs/>
        </w:rPr>
        <w:t xml:space="preserve"> mesec </w:t>
      </w:r>
      <w:r w:rsidRPr="00CC0F80">
        <w:t xml:space="preserve">pred iztekom pogodbenega roka za oddajo projekta v postopek </w:t>
      </w:r>
      <w:r>
        <w:t>pregleda</w:t>
      </w:r>
      <w:r w:rsidRPr="00CC0F80">
        <w:t xml:space="preserve">. Pridobljene projektne pogoje mora izvajalec skenirati in </w:t>
      </w:r>
      <w:r w:rsidRPr="00CC0F80">
        <w:rPr>
          <w:b/>
          <w:bCs/>
        </w:rPr>
        <w:t xml:space="preserve">sproti dostavljati </w:t>
      </w:r>
      <w:r w:rsidRPr="00CC0F80">
        <w:rPr>
          <w:bCs/>
        </w:rPr>
        <w:t>naročniku</w:t>
      </w:r>
      <w:r w:rsidRPr="00CC0F80">
        <w:rPr>
          <w:b/>
          <w:bCs/>
        </w:rPr>
        <w:t>/</w:t>
      </w:r>
      <w:r w:rsidRPr="00CC0F80">
        <w:t xml:space="preserve">nadzornemu </w:t>
      </w:r>
      <w:r>
        <w:t xml:space="preserve">(pooblaščenemu) </w:t>
      </w:r>
      <w:r w:rsidRPr="00CC0F80">
        <w:t>inženirju po el. pošti.</w:t>
      </w:r>
    </w:p>
    <w:p w14:paraId="239EB4CF" w14:textId="77777777" w:rsidR="00073482" w:rsidRPr="00082972" w:rsidRDefault="00073482" w:rsidP="00073482">
      <w:pPr>
        <w:pStyle w:val="Odstavekseznama"/>
        <w:numPr>
          <w:ilvl w:val="0"/>
          <w:numId w:val="31"/>
        </w:numPr>
        <w:spacing w:before="0" w:after="0" w:line="240" w:lineRule="auto"/>
      </w:pPr>
      <w:r w:rsidRPr="00082972">
        <w:t xml:space="preserve">V tehničnem poročilu je za vsakega </w:t>
      </w:r>
      <w:r>
        <w:t>mnenjedajalca</w:t>
      </w:r>
      <w:r w:rsidRPr="00082972">
        <w:t xml:space="preserve"> potrebno vrstično/oštevilčeno navesti pridobljene projektne pogoje in vrstično/oštevilčeno (enak vrstni red!) napisati (natančno!), </w:t>
      </w:r>
      <w:r w:rsidRPr="00CC0F80">
        <w:rPr>
          <w:rFonts w:ascii="Helvetica-Bold" w:hAnsi="Helvetica-Bold" w:cs="Helvetica-Bold"/>
          <w:b/>
          <w:bCs/>
        </w:rPr>
        <w:t>kako so se le-ta upoštevala pri izdelavi projekta</w:t>
      </w:r>
      <w:r w:rsidRPr="00082972">
        <w:t>. Zapis "projektne rešitve so v skladu s projektnimi pogoji" ne zadošča.</w:t>
      </w:r>
    </w:p>
    <w:p w14:paraId="1A8B3B8C" w14:textId="1BAC3347" w:rsidR="00073482" w:rsidRPr="00082972" w:rsidRDefault="00073482" w:rsidP="00073482">
      <w:pPr>
        <w:pStyle w:val="Odstavekseznama"/>
        <w:numPr>
          <w:ilvl w:val="0"/>
          <w:numId w:val="31"/>
        </w:numPr>
        <w:spacing w:before="0" w:after="0" w:line="240" w:lineRule="auto"/>
      </w:pPr>
      <w:r w:rsidRPr="00082972">
        <w:t xml:space="preserve">Zahtevam </w:t>
      </w:r>
      <w:r>
        <w:t>mnenjedajalcev</w:t>
      </w:r>
      <w:r w:rsidRPr="00082972">
        <w:t xml:space="preserve"> po povečanju kapacitete naprav ali izgradnje novih </w:t>
      </w:r>
      <w:r w:rsidR="007175C5">
        <w:t xml:space="preserve">naprav </w:t>
      </w:r>
      <w:r w:rsidRPr="00082972">
        <w:t xml:space="preserve">mora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r>
        <w:t>mnenjedajalca</w:t>
      </w:r>
      <w:r w:rsidRPr="00082972">
        <w:t xml:space="preserve"> pozvati, da jih korigira ali dopolni.</w:t>
      </w:r>
    </w:p>
    <w:p w14:paraId="6A78353C" w14:textId="77777777" w:rsidR="00073482" w:rsidRPr="004C1CF7" w:rsidRDefault="00073482" w:rsidP="00073482">
      <w:pPr>
        <w:pStyle w:val="Odstavekseznama"/>
        <w:numPr>
          <w:ilvl w:val="0"/>
          <w:numId w:val="31"/>
        </w:numPr>
        <w:spacing w:before="0" w:after="0" w:line="240" w:lineRule="auto"/>
      </w:pPr>
      <w:r w:rsidRPr="004C1CF7">
        <w:lastRenderedPageBreak/>
        <w:t>V projektu, ki je oddan naročniku, morajo biti vsi projektni pogoji. V primeru molka je treba k projektu priložiti dokazilo (vročilnico), da je bilo za mnenje zaprošeno vsaj 30 dni pred oddajo projekta. V nasprotnem primeru se šteje, da je projekt nepopoln in bo iz formalnih razlogov zavrnjen (pogodbena kazen se bo zaračunala kot, da ni bil še oddan).</w:t>
      </w:r>
    </w:p>
    <w:p w14:paraId="411DDB32" w14:textId="77777777" w:rsidR="00C74CCE" w:rsidRDefault="00C74CCE" w:rsidP="000B70A4">
      <w:pPr>
        <w:pStyle w:val="Naslov1"/>
      </w:pPr>
      <w:bookmarkStart w:id="61" w:name="_Toc494799951"/>
      <w:bookmarkStart w:id="62" w:name="_Toc499792913"/>
      <w:bookmarkStart w:id="63" w:name="_Toc53983479"/>
      <w:r>
        <w:t>Verifikacija projektnih rešitev</w:t>
      </w:r>
      <w:bookmarkEnd w:id="61"/>
      <w:bookmarkEnd w:id="62"/>
      <w:bookmarkEnd w:id="63"/>
    </w:p>
    <w:p w14:paraId="316EE91A" w14:textId="77777777" w:rsidR="00C74CCE" w:rsidRDefault="00C74CCE" w:rsidP="00836B0F">
      <w:pPr>
        <w:pStyle w:val="Otevilenseznam"/>
        <w:numPr>
          <w:ilvl w:val="0"/>
          <w:numId w:val="35"/>
        </w:numPr>
      </w:pPr>
      <w:r w:rsidRPr="00A90719">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52CA2B01" w:rsidR="00C74CCE" w:rsidRDefault="00C74CCE" w:rsidP="00836B0F">
      <w:pPr>
        <w:pStyle w:val="Otevilenseznam"/>
        <w:numPr>
          <w:ilvl w:val="0"/>
          <w:numId w:val="35"/>
        </w:numPr>
      </w:pPr>
      <w:r w:rsidRPr="00830E24">
        <w:t>Skladno z Direktivo 2008/57/ES</w:t>
      </w:r>
      <w:r w:rsidR="00830E24" w:rsidRPr="00830E24">
        <w:rPr>
          <w:rFonts w:eastAsiaTheme="minorHAnsi" w:cs="Arial"/>
          <w:color w:val="2F2F2F"/>
          <w:spacing w:val="0"/>
        </w:rPr>
        <w:t xml:space="preserve"> (</w:t>
      </w:r>
      <w:r w:rsidR="00830E24" w:rsidRPr="00830E24">
        <w:t>Direktivo (ES) 2016/797)</w:t>
      </w:r>
      <w:r w:rsidRPr="00830E24">
        <w:t xml:space="preserve"> o interoperabilnosti železniškega</w:t>
      </w:r>
      <w:r w:rsidRPr="00A90719">
        <w:t xml:space="preserve"> prometa v ES in Zakonom o varnosti v železniškem prometu, ki je uveljavil zahteve te Direktive, je potrebno za nove podsisteme, ki se gradijo, nadgradijo ali obnovijo, pridobiti tudi novo dovoljenje</w:t>
      </w:r>
      <w:r w:rsidR="004C1CF7">
        <w:t xml:space="preserve"> za obratovanje</w:t>
      </w:r>
      <w:r w:rsidRPr="00A90719">
        <w:t>, če tako odloči nacionalni varnostni organ. Zato je potrebno izvesti tudi ES - verifikacijo podsistemov, ki jo izvede priglašeni organ, kateri je pooblaščen za ocenjevanje skladnosti ali primernosti za uporabo komponent interoperabilnosti ali za postopke ES-verifikacije podsistemov.</w:t>
      </w:r>
    </w:p>
    <w:p w14:paraId="3B75686E" w14:textId="538C63E8" w:rsidR="003F735A" w:rsidRDefault="003F735A" w:rsidP="00836B0F">
      <w:pPr>
        <w:pStyle w:val="Otevilenseznam"/>
        <w:numPr>
          <w:ilvl w:val="0"/>
          <w:numId w:val="35"/>
        </w:numPr>
      </w:pPr>
      <w:r w:rsidRPr="00D535B5">
        <w:t>Hkrati z izdelavo projektne dokumentacije (</w:t>
      </w:r>
      <w:r>
        <w:t>DGD/ PZI</w:t>
      </w:r>
      <w:r w:rsidR="00830E24">
        <w:t xml:space="preserve"> in IzN)</w:t>
      </w:r>
      <w:r>
        <w:t xml:space="preserve"> </w:t>
      </w:r>
      <w:r w:rsidRPr="00D535B5">
        <w:t xml:space="preserve">mora </w:t>
      </w:r>
      <w:r>
        <w:t>izvajalec</w:t>
      </w:r>
      <w:r w:rsidRPr="00D535B5">
        <w:t xml:space="preserve"> na projektirane tehnične rešitve pridobiti tudi </w:t>
      </w:r>
      <w:r>
        <w:t xml:space="preserve">pozitivno </w:t>
      </w:r>
      <w:r w:rsidRPr="00D535B5">
        <w:t xml:space="preserve">vmesno </w:t>
      </w:r>
      <w:r w:rsidR="004C1CF7">
        <w:t>izjavo o verifikaciji</w:t>
      </w:r>
      <w:r w:rsidRPr="00D535B5">
        <w:t xml:space="preserve"> priglašenega organa (faza projektiranja) in s tem dokazati naročniku, da so projektne rešitve, ki jih je </w:t>
      </w:r>
      <w:r w:rsidR="003E2C43" w:rsidRPr="003E2C43">
        <w:t>izvajalec</w:t>
      </w:r>
      <w:r w:rsidRPr="00D535B5">
        <w:t xml:space="preserve"> predvidel, skladne z zahtevami tehničnih specifikacij za interoperabilnost in nacionalnimi predpisi.</w:t>
      </w:r>
    </w:p>
    <w:p w14:paraId="383028ED" w14:textId="18D5E734" w:rsidR="003F735A" w:rsidRDefault="003E2C43" w:rsidP="001F6390">
      <w:pPr>
        <w:pStyle w:val="Otevilenseznam"/>
        <w:numPr>
          <w:ilvl w:val="0"/>
          <w:numId w:val="35"/>
        </w:numPr>
      </w:pPr>
      <w:r w:rsidRPr="003E2C43">
        <w:t>Izvajalec</w:t>
      </w:r>
      <w:r>
        <w:t xml:space="preserve"> </w:t>
      </w:r>
      <w:r w:rsidR="003F735A">
        <w:t xml:space="preserve">mora skladno z navedenimi zahtevami </w:t>
      </w:r>
      <w:r w:rsidR="003A2101">
        <w:t xml:space="preserve">s </w:t>
      </w:r>
      <w:r w:rsidR="003F735A">
        <w:t>priglašenim (imenovanim) organom skleniti pogodbo za izvedbo potrebnih verifikacij projektne dokumentacije po TSI in nacionalnih predpisih in pridobiti pozitivno vmesno izjavo o verifikaciji na izdelano projektno dokumentacijo.</w:t>
      </w:r>
    </w:p>
    <w:p w14:paraId="51C04022" w14:textId="1D97B3C3" w:rsidR="003F735A" w:rsidRPr="001A1C65" w:rsidRDefault="003F735A" w:rsidP="001F6390">
      <w:pPr>
        <w:pStyle w:val="Otevilenseznam"/>
        <w:numPr>
          <w:ilvl w:val="0"/>
          <w:numId w:val="35"/>
        </w:numPr>
      </w:pPr>
      <w:r w:rsidRPr="00A90719">
        <w:t xml:space="preserve">Priglašeni </w:t>
      </w:r>
      <w:r>
        <w:t xml:space="preserve">(imenovani) </w:t>
      </w:r>
      <w:r w:rsidRPr="00A90719">
        <w:t xml:space="preserve">organ, ki bo izvajal verifikacijo podsistemov mora biti registriran za </w:t>
      </w:r>
      <w:r w:rsidRPr="001A1C65">
        <w:t>opravljanje dejavnosti in biti nominiran s strani pristojnega ministrstva kot priglašeni (imenovani) organ za preverjanje skladnosti za TSI, ki jih bo preverjal.</w:t>
      </w:r>
      <w:r w:rsidR="007A6DA4" w:rsidRPr="001A1C65">
        <w:t xml:space="preserve"> Obveznost izvajalca verifikacije je tudi,</w:t>
      </w:r>
      <w:r w:rsidR="001F6390" w:rsidRPr="001A1C65">
        <w:t xml:space="preserve"> da bo zagotavljal komunikacijo v slovenskem jeziku in izdelal dokumentacijo v slovenskem jeziku</w:t>
      </w:r>
      <w:r w:rsidR="007A6DA4" w:rsidRPr="001A1C65">
        <w:t>.</w:t>
      </w:r>
    </w:p>
    <w:p w14:paraId="713C89E3" w14:textId="5D3A8C28" w:rsidR="003F735A" w:rsidRDefault="00AD3034" w:rsidP="001F6390">
      <w:pPr>
        <w:pStyle w:val="Otevilenseznam"/>
        <w:numPr>
          <w:ilvl w:val="0"/>
          <w:numId w:val="35"/>
        </w:numPr>
      </w:pPr>
      <w:r w:rsidRPr="001A1C65">
        <w:t>Verifikacijo projektne dokumentacije se izvede na nivoju izdelave DGD/ PZI</w:t>
      </w:r>
      <w:r w:rsidR="00830E24">
        <w:t xml:space="preserve"> in IzN</w:t>
      </w:r>
      <w:r w:rsidRPr="001A1C65">
        <w:t>. Izvajalec mora</w:t>
      </w:r>
      <w:r w:rsidRPr="00AD3034">
        <w:t xml:space="preserve"> pridobiti pozitivne vmesne izjave o verifikaciji za vse podsisteme, ki so obravnavani v projektni dokumentaciji </w:t>
      </w:r>
      <w:r w:rsidR="005B7381" w:rsidRPr="005B7381">
        <w:t>(Zakon o varnosti v železniškem prometu – ZVZelP-1; Uradni list RS, št. 30/18)</w:t>
      </w:r>
      <w:r w:rsidR="005B7381">
        <w:t xml:space="preserve"> </w:t>
      </w:r>
      <w:r w:rsidRPr="00AD3034">
        <w:t>ter pozitivne vmesne izjave o verifikaciji po nacionalni regulativi od imenovanega organa.</w:t>
      </w:r>
    </w:p>
    <w:p w14:paraId="2A1FCD8C" w14:textId="3D36AE9B" w:rsidR="00830E24" w:rsidRPr="00A90719" w:rsidRDefault="00830E24" w:rsidP="001F6390">
      <w:pPr>
        <w:pStyle w:val="Otevilenseznam"/>
        <w:numPr>
          <w:ilvl w:val="0"/>
          <w:numId w:val="35"/>
        </w:numPr>
      </w:pPr>
      <w:r>
        <w:t>Za preverjanje skladnosti IZP-i</w:t>
      </w:r>
      <w:r w:rsidRPr="00830E24">
        <w:t>dejnih zasnov</w:t>
      </w:r>
      <w:r w:rsidR="00603D94">
        <w:t xml:space="preserve"> s TSI</w:t>
      </w:r>
      <w:r w:rsidRPr="00830E24">
        <w:t xml:space="preserve"> s strani priglašenega organa oz. imenovanega organa zadošča izdaja pozi</w:t>
      </w:r>
      <w:r>
        <w:t>tivnega preliminarnega poročila priglašenega (imenovanega) organa.</w:t>
      </w:r>
    </w:p>
    <w:p w14:paraId="0770C537" w14:textId="77777777" w:rsidR="003F735A" w:rsidRDefault="003F735A" w:rsidP="003F735A">
      <w:pPr>
        <w:pStyle w:val="Otevilenseznam"/>
        <w:numPr>
          <w:ilvl w:val="0"/>
          <w:numId w:val="35"/>
        </w:numPr>
      </w:pPr>
      <w:r w:rsidRPr="00FB1EBE">
        <w:t>Verifikacija v skladu z nacionalnimi predpisi je zahtevana v skladu z naslednjimi predpisi:</w:t>
      </w:r>
    </w:p>
    <w:p w14:paraId="0C4A7712" w14:textId="2CD58B36" w:rsidR="003F735A" w:rsidRPr="00FB1EBE" w:rsidRDefault="003F735A" w:rsidP="003F735A">
      <w:pPr>
        <w:pStyle w:val="Otevilenseznam2"/>
        <w:numPr>
          <w:ilvl w:val="1"/>
          <w:numId w:val="35"/>
        </w:numPr>
      </w:pPr>
      <w:r w:rsidRPr="00FB1EBE">
        <w:t xml:space="preserve">Zakon o varnosti v železniškem prometu (UL RS, št. </w:t>
      </w:r>
      <w:r w:rsidR="00A178B1">
        <w:t>30/18)</w:t>
      </w:r>
      <w:r w:rsidRPr="00FB1EBE">
        <w:t>,</w:t>
      </w:r>
    </w:p>
    <w:p w14:paraId="1FC6A7D6" w14:textId="77777777" w:rsidR="003F735A" w:rsidRPr="00FB1EBE" w:rsidRDefault="003F735A" w:rsidP="003F735A">
      <w:pPr>
        <w:pStyle w:val="Otevilenseznam2"/>
        <w:numPr>
          <w:ilvl w:val="1"/>
          <w:numId w:val="35"/>
        </w:numPr>
      </w:pPr>
      <w:r w:rsidRPr="00FB1EBE">
        <w:t>Pravilnik o zgornjem ustroju železniških prog (UL RS, št. 92/10 in 38/16),</w:t>
      </w:r>
    </w:p>
    <w:p w14:paraId="23217C5C" w14:textId="77777777" w:rsidR="003F735A" w:rsidRPr="00FB1EBE" w:rsidRDefault="003F735A" w:rsidP="003F735A">
      <w:pPr>
        <w:pStyle w:val="Otevilenseznam2"/>
        <w:numPr>
          <w:ilvl w:val="1"/>
          <w:numId w:val="35"/>
        </w:numPr>
      </w:pPr>
      <w:r w:rsidRPr="00FB1EBE">
        <w:t>Pravilnik o spodnjem ustroju železniških prog (UL RS, št. 93/13),</w:t>
      </w:r>
    </w:p>
    <w:p w14:paraId="56AC9110" w14:textId="77777777" w:rsidR="003F735A" w:rsidRPr="00FB1EBE" w:rsidRDefault="003F735A" w:rsidP="003F735A">
      <w:pPr>
        <w:pStyle w:val="Otevilenseznam2"/>
        <w:numPr>
          <w:ilvl w:val="1"/>
          <w:numId w:val="35"/>
        </w:numPr>
      </w:pPr>
      <w:r w:rsidRPr="00FB1EBE">
        <w:t>Pravilnik o železniškem telekomunikacijskem omrežju (UL RS, št. 59/10),</w:t>
      </w:r>
    </w:p>
    <w:p w14:paraId="35460322" w14:textId="77777777" w:rsidR="003F735A" w:rsidRPr="00FB1EBE" w:rsidRDefault="003F735A" w:rsidP="003F735A">
      <w:pPr>
        <w:pStyle w:val="Otevilenseznam2"/>
        <w:numPr>
          <w:ilvl w:val="1"/>
          <w:numId w:val="35"/>
        </w:numPr>
      </w:pPr>
      <w:r w:rsidRPr="00FB1EBE">
        <w:t>Pravilnik o železniških signalnovarnostnih napravah (UL RS, št. 85/10),</w:t>
      </w:r>
    </w:p>
    <w:p w14:paraId="59F2ED8A" w14:textId="77777777" w:rsidR="003F735A" w:rsidRPr="00FB1EBE" w:rsidRDefault="003F735A" w:rsidP="003F735A">
      <w:pPr>
        <w:pStyle w:val="Otevilenseznam2"/>
        <w:numPr>
          <w:ilvl w:val="1"/>
          <w:numId w:val="35"/>
        </w:numPr>
      </w:pPr>
      <w:r w:rsidRPr="00FB1EBE">
        <w:t>Pravilnik o nivojskih prehodih (UL RS, št. 49/16),</w:t>
      </w:r>
    </w:p>
    <w:p w14:paraId="578FBE31" w14:textId="77777777" w:rsidR="003F735A" w:rsidRPr="00FB1EBE" w:rsidRDefault="003F735A" w:rsidP="003F735A">
      <w:pPr>
        <w:pStyle w:val="Otevilenseznam2"/>
        <w:numPr>
          <w:ilvl w:val="1"/>
          <w:numId w:val="35"/>
        </w:numPr>
      </w:pPr>
      <w:r w:rsidRPr="00FB1EBE">
        <w:t>Pravilnik o opremljenosti železniških postaj in postajališč (UL RS, št. 72/09 in 72/10),</w:t>
      </w:r>
    </w:p>
    <w:p w14:paraId="40804FB1" w14:textId="77777777" w:rsidR="003F735A" w:rsidRPr="00FB1EBE" w:rsidRDefault="003F735A" w:rsidP="003F735A">
      <w:pPr>
        <w:pStyle w:val="Otevilenseznam2"/>
        <w:numPr>
          <w:ilvl w:val="1"/>
          <w:numId w:val="35"/>
        </w:numPr>
      </w:pPr>
      <w:r w:rsidRPr="00FB1EBE">
        <w:t>Pravilnik o projektiranju, gradnji in vzdrževanju stabilnih naprav električne vleke enosmernega sistema 3 kV (UL RS, št. 56/03, 61/07),</w:t>
      </w:r>
    </w:p>
    <w:p w14:paraId="157E16BD" w14:textId="77777777" w:rsidR="003F735A" w:rsidRPr="00FB1EBE" w:rsidRDefault="003F735A" w:rsidP="003F735A">
      <w:pPr>
        <w:pStyle w:val="Otevilenseznam2"/>
        <w:numPr>
          <w:ilvl w:val="1"/>
          <w:numId w:val="35"/>
        </w:numPr>
      </w:pPr>
      <w:r w:rsidRPr="00FB1EBE">
        <w:lastRenderedPageBreak/>
        <w:t>Pravilnik o varnostnih ukrepih pred previsoko napetostjo dotika na elektrificiranih progah (UL RS, št. 47/09),</w:t>
      </w:r>
    </w:p>
    <w:p w14:paraId="213B178B" w14:textId="7A47CB89" w:rsidR="003F735A" w:rsidRDefault="003F735A" w:rsidP="003F735A">
      <w:pPr>
        <w:pStyle w:val="Otevilenseznam2"/>
        <w:numPr>
          <w:ilvl w:val="1"/>
          <w:numId w:val="35"/>
        </w:numPr>
      </w:pPr>
      <w:r w:rsidRPr="00FB1EBE">
        <w:t>Signalni pravilnik (UL R</w:t>
      </w:r>
      <w:r>
        <w:t>S, št. 123/07, 18/11, 48/11)</w:t>
      </w:r>
    </w:p>
    <w:p w14:paraId="2F5841E1" w14:textId="129E6243" w:rsidR="003F735A" w:rsidRPr="00FB1EBE" w:rsidRDefault="003F735A" w:rsidP="003F735A">
      <w:pPr>
        <w:pStyle w:val="Otevilenseznam2"/>
        <w:numPr>
          <w:ilvl w:val="1"/>
          <w:numId w:val="35"/>
        </w:numPr>
      </w:pPr>
      <w:r w:rsidRPr="00FB1EBE">
        <w:t>Prometni pravilnik (UL RS, št. 50/11, 21/14).</w:t>
      </w:r>
    </w:p>
    <w:p w14:paraId="5E4DFB87" w14:textId="2AD26802" w:rsidR="003F735A" w:rsidRDefault="003F735A" w:rsidP="003F735A">
      <w:pPr>
        <w:pStyle w:val="Otevilenseznam"/>
        <w:numPr>
          <w:ilvl w:val="0"/>
          <w:numId w:val="35"/>
        </w:numPr>
      </w:pPr>
      <w:r w:rsidRPr="00A90719">
        <w:t xml:space="preserve">Dinamika izvajanja verifikacije skladnosti s TSI </w:t>
      </w:r>
      <w:r w:rsidR="004C1CF7">
        <w:t xml:space="preserve">in nacionalnimi predpisi </w:t>
      </w:r>
      <w:r w:rsidRPr="00A90719">
        <w:t>v fazi projektiranja je odvisna od izvajanja del v zvezi s pripravo projektne dokumentacije, zato se mora izvajalec oziroma priglašeni</w:t>
      </w:r>
      <w:r>
        <w:t xml:space="preserve"> (imenovani)</w:t>
      </w:r>
      <w:r w:rsidRPr="00A90719">
        <w:t xml:space="preserve"> organ prilagajati poteku projektiranja. Izvajanje verifikacije bo potrebno prilagajati več zaključenim tehnološkim sklopom.</w:t>
      </w:r>
    </w:p>
    <w:p w14:paraId="607FFB48" w14:textId="19B0FC05" w:rsidR="003F735A" w:rsidRDefault="003F735A" w:rsidP="00836B0F">
      <w:pPr>
        <w:pStyle w:val="Otevilenseznam"/>
        <w:numPr>
          <w:ilvl w:val="0"/>
          <w:numId w:val="35"/>
        </w:numPr>
      </w:pPr>
      <w:r w:rsidRPr="00A90719">
        <w:t>Izdelava poročil in vmesne</w:t>
      </w:r>
      <w:r w:rsidR="00603D94">
        <w:t xml:space="preserve"> izjave</w:t>
      </w:r>
      <w:r w:rsidRPr="00A90719">
        <w:t xml:space="preserve"> je vezana na pogodbeni rok oddaje projektne dokumentacije, kar pomeni, da mora izbrani ponudnik projektiranja v pogodbenem roku predati projektno dokumentacijo s pozitivnimi vmesnimi </w:t>
      </w:r>
      <w:r w:rsidR="00603D94">
        <w:t>izjavami</w:t>
      </w:r>
      <w:r w:rsidRPr="00A90719">
        <w:t xml:space="preserve"> za vse sklope </w:t>
      </w:r>
      <w:r>
        <w:t xml:space="preserve">izdelane </w:t>
      </w:r>
      <w:r w:rsidRPr="00A90719">
        <w:t>projektne dokumentacije.</w:t>
      </w:r>
    </w:p>
    <w:p w14:paraId="76A2FD9A" w14:textId="4856F346" w:rsidR="003F735A" w:rsidRDefault="00C86A02" w:rsidP="00703831">
      <w:pPr>
        <w:pStyle w:val="Naslov1"/>
      </w:pPr>
      <w:bookmarkStart w:id="64" w:name="_Toc53983480"/>
      <w:r w:rsidRPr="00AF369E">
        <w:t>Posebne zahteve naročnika</w:t>
      </w:r>
      <w:bookmarkEnd w:id="59"/>
      <w:bookmarkEnd w:id="64"/>
    </w:p>
    <w:p w14:paraId="41071345" w14:textId="34DD7CD5" w:rsidR="00C86A02" w:rsidRPr="00AF369E" w:rsidRDefault="003E2C43" w:rsidP="00F53609">
      <w:pPr>
        <w:pStyle w:val="Otevilenseznam"/>
        <w:numPr>
          <w:ilvl w:val="0"/>
          <w:numId w:val="20"/>
        </w:numPr>
      </w:pPr>
      <w:r w:rsidRPr="003E2C43">
        <w:t>Izvajal</w:t>
      </w:r>
      <w:r>
        <w:t>c</w:t>
      </w:r>
      <w:r w:rsidRPr="00AF369E">
        <w:t xml:space="preserve">i </w:t>
      </w:r>
      <w:r w:rsidR="00C86A02" w:rsidRPr="00AF369E">
        <w:t xml:space="preserve">pri uporabi barvnih grafičnih podlog ne smejo uporabljati </w:t>
      </w:r>
      <w:r w:rsidR="00C86A02" w:rsidRPr="00ED3866">
        <w:t>barve, ki vsebuje manj kot 50% črne barve</w:t>
      </w:r>
      <w:r w:rsidR="00C86A02" w:rsidRPr="00AF369E">
        <w:t>. Uporabljati morajo barve, ki so dobro vidne pri tisku na belem papirju.</w:t>
      </w:r>
    </w:p>
    <w:p w14:paraId="25AE46A2" w14:textId="39C83E79" w:rsidR="00EF33EA" w:rsidRPr="00A178B1" w:rsidRDefault="00C86A02" w:rsidP="00703831">
      <w:pPr>
        <w:pStyle w:val="Otevilenseznam"/>
      </w:pPr>
      <w:r w:rsidRPr="00FA43EA">
        <w:t>En izvod usklajene in dopolnjene projektne dokumentacije mora biti izdelan in pripravljen za arhiviranje v skladu z zakonodajo.</w:t>
      </w:r>
    </w:p>
    <w:p w14:paraId="7F692F05" w14:textId="6B8E8A6D" w:rsidR="00C86A02" w:rsidRPr="00A178B1" w:rsidRDefault="00C86A02" w:rsidP="00703831">
      <w:pPr>
        <w:pStyle w:val="Otevilenseznam"/>
      </w:pPr>
      <w:r w:rsidRPr="00A178B1">
        <w:t>V fazi izdelave</w:t>
      </w:r>
      <w:r w:rsidR="00135990" w:rsidRPr="00A178B1">
        <w:t xml:space="preserve"> dokumentacije</w:t>
      </w:r>
      <w:r w:rsidRPr="00A178B1">
        <w:t xml:space="preserve"> je v primeru nejasnosti, Izvajalec dolžan pravočasno zahtevati pojasnila s strani Naročnika in upravljavca. Izvajalec je dolžan opozoriti Naročnika in upravljavca na vse morebitne pomanjkljivosti v zvezi s potrebnimi izhodišči za izdelavo načrta in izdelati načrt v skladu s pravili stroke.</w:t>
      </w:r>
    </w:p>
    <w:p w14:paraId="013DCC34" w14:textId="4A9A77A1" w:rsidR="00C86A02" w:rsidRPr="00AF369E" w:rsidRDefault="00C86A02" w:rsidP="00A178B1">
      <w:pPr>
        <w:pStyle w:val="Otevilenseznam"/>
      </w:pPr>
      <w:r>
        <w:t>V kolikor obstajajo tehnični in ekonomski razlogi (upoštevati tudi omejen čas za izvedbo</w:t>
      </w:r>
      <w:r w:rsidR="009F0089">
        <w:t xml:space="preserve"> – izvedba</w:t>
      </w:r>
      <w:r w:rsidR="000640CD">
        <w:t xml:space="preserve"> GOI del</w:t>
      </w:r>
      <w:r w:rsidR="009F0089">
        <w:t xml:space="preserve"> v stalni ali dnevnih zaporah proge</w:t>
      </w:r>
      <w:r>
        <w:t xml:space="preserve">), da je primerneje izbrati drugačne tehnične rešitve je </w:t>
      </w:r>
      <w:r w:rsidR="003E2C43" w:rsidRPr="003E2C43">
        <w:t>izvajalec</w:t>
      </w:r>
      <w:r>
        <w:t xml:space="preserve"> dolžan drugačne rešitve predlagati </w:t>
      </w:r>
      <w:r w:rsidR="000640CD">
        <w:t xml:space="preserve">naročniku </w:t>
      </w:r>
      <w:r>
        <w:t>in</w:t>
      </w:r>
      <w:r w:rsidR="000640CD">
        <w:t xml:space="preserve"> jih</w:t>
      </w:r>
      <w:r>
        <w:t xml:space="preserve"> utemeljiti.</w:t>
      </w:r>
    </w:p>
    <w:p w14:paraId="3ACFA442" w14:textId="4A9B7E37" w:rsidR="00C86A02" w:rsidRPr="00AF369E" w:rsidRDefault="00A805F9" w:rsidP="00A178B1">
      <w:pPr>
        <w:pStyle w:val="Otevilenseznam"/>
      </w:pPr>
      <w:r>
        <w:t>Projektna dokumentacija je</w:t>
      </w:r>
      <w:r w:rsidR="00C86A02" w:rsidRPr="00AF369E">
        <w:t xml:space="preserve"> last Naročnika. Vse pravice razpolaganja in spreminjanja (dopolnjevanja) se prenesejo na Naročnika oz. Upravljavca.</w:t>
      </w:r>
    </w:p>
    <w:p w14:paraId="4ADD48C0" w14:textId="3146B3E8" w:rsidR="00C86A02" w:rsidRPr="00AF369E" w:rsidRDefault="003E2C43" w:rsidP="00A178B1">
      <w:pPr>
        <w:pStyle w:val="Otevilenseznam"/>
      </w:pPr>
      <w:r w:rsidRPr="003E2C43">
        <w:t>Izvajalec</w:t>
      </w:r>
      <w:r w:rsidRPr="00AF369E">
        <w:t xml:space="preserve"> </w:t>
      </w:r>
      <w:r w:rsidR="00C86A02" w:rsidRPr="00AF369E">
        <w:t xml:space="preserve">mora upoštevati navodila Naročnika </w:t>
      </w:r>
      <w:r w:rsidR="00154514">
        <w:t xml:space="preserve">(njegovega pooblaščenega zastopnika oziroma inženirja, ki zastopa interese Naročnika) </w:t>
      </w:r>
      <w:r w:rsidR="00C86A02" w:rsidRPr="00AF369E">
        <w:t>in Upravljavcev pri sprotnem spremljanju izdelave.</w:t>
      </w:r>
    </w:p>
    <w:p w14:paraId="263CCBB6" w14:textId="42467E7F" w:rsidR="00C86A02" w:rsidRPr="00AF369E" w:rsidRDefault="00C86A02" w:rsidP="00A178B1">
      <w:pPr>
        <w:pStyle w:val="Otevilenseznam"/>
      </w:pPr>
      <w:r w:rsidRPr="00AF369E">
        <w:t xml:space="preserve">V primeru utemeljenih pripomb </w:t>
      </w:r>
      <w:r w:rsidR="00154514">
        <w:t xml:space="preserve">Naročnika oziroma njegovih pooblaščencev </w:t>
      </w:r>
      <w:r w:rsidRPr="00AF369E">
        <w:t xml:space="preserve">ter zahtev </w:t>
      </w:r>
      <w:r w:rsidR="00B638DA">
        <w:t>mnenjedajalcev</w:t>
      </w:r>
      <w:r>
        <w:t xml:space="preserve"> in </w:t>
      </w:r>
      <w:r w:rsidR="00B638DA">
        <w:t>uprav</w:t>
      </w:r>
      <w:r>
        <w:t>ljavcev</w:t>
      </w:r>
      <w:r w:rsidRPr="00AF369E">
        <w:t xml:space="preserve">, mora </w:t>
      </w:r>
      <w:r w:rsidR="003E2C43" w:rsidRPr="003E2C43">
        <w:t>izvajalec</w:t>
      </w:r>
      <w:r w:rsidRPr="00AF369E">
        <w:t xml:space="preserve"> izvesti dopolnitve in popravke </w:t>
      </w:r>
      <w:r w:rsidR="00154514">
        <w:t>projektne dokumentacije v okviru ponudbene (pogodbene)</w:t>
      </w:r>
      <w:r w:rsidRPr="00AF369E">
        <w:t xml:space="preserve"> cen</w:t>
      </w:r>
      <w:r w:rsidR="00154514">
        <w:t>e</w:t>
      </w:r>
      <w:r w:rsidRPr="00AF369E">
        <w:t>.</w:t>
      </w:r>
    </w:p>
    <w:p w14:paraId="055FD66B" w14:textId="1128C700" w:rsidR="00C86A02" w:rsidRPr="00AF369E" w:rsidRDefault="003E2C43" w:rsidP="00A178B1">
      <w:pPr>
        <w:pStyle w:val="Otevilenseznam"/>
      </w:pPr>
      <w:r w:rsidRPr="003E2C43">
        <w:t>Izvajalec</w:t>
      </w:r>
      <w:r w:rsidRPr="00AF369E">
        <w:t xml:space="preserve"> </w:t>
      </w:r>
      <w:r w:rsidR="00C86A02" w:rsidRPr="00AF369E">
        <w:t xml:space="preserve">mora </w:t>
      </w:r>
      <w:r w:rsidR="00010C80">
        <w:t>pri izdelav</w:t>
      </w:r>
      <w:r w:rsidR="000640CD">
        <w:t>i</w:t>
      </w:r>
      <w:r w:rsidR="00010C80">
        <w:t xml:space="preserve"> predmeta pogodbe </w:t>
      </w:r>
      <w:r w:rsidR="00C86A02" w:rsidRPr="00AF369E">
        <w:t xml:space="preserve">upoštevati tudi priložene splošne okoljevarstvene pogoje </w:t>
      </w:r>
      <w:r w:rsidR="00C86A02">
        <w:t>upravljavca JŽI</w:t>
      </w:r>
      <w:r w:rsidR="00C86A02" w:rsidRPr="00AF369E">
        <w:t>.</w:t>
      </w:r>
    </w:p>
    <w:p w14:paraId="5C2554B3" w14:textId="621120C4" w:rsidR="00C86A02" w:rsidRDefault="00C86A02" w:rsidP="00A178B1">
      <w:pPr>
        <w:pStyle w:val="Otevilenseznam"/>
      </w:pPr>
      <w:r w:rsidRPr="00AF369E">
        <w:t xml:space="preserve">V </w:t>
      </w:r>
      <w:r w:rsidR="00154514">
        <w:t xml:space="preserve">situacijskem načrtu </w:t>
      </w:r>
      <w:r w:rsidRPr="00AF369E">
        <w:t>je potrebno z modro barvo označiti meje zemljišč javne železniške infrastrukture ter mejo progovnega pasu.</w:t>
      </w:r>
    </w:p>
    <w:p w14:paraId="651E38A4" w14:textId="7BADC62B" w:rsidR="002703F5" w:rsidRPr="002703F5" w:rsidRDefault="00C86A02" w:rsidP="00A178B1">
      <w:pPr>
        <w:pStyle w:val="Otevilenseznam"/>
        <w:rPr>
          <w:rFonts w:ascii="Calibri" w:hAnsi="Calibri"/>
          <w:spacing w:val="0"/>
        </w:rPr>
      </w:pPr>
      <w:r w:rsidRPr="000640CD">
        <w:t xml:space="preserve">Splošni del </w:t>
      </w:r>
      <w:r w:rsidR="00154514" w:rsidRPr="000640CD">
        <w:t>projektne dokumentacije (IZP</w:t>
      </w:r>
      <w:r w:rsidR="000640CD" w:rsidRPr="000640CD">
        <w:t xml:space="preserve">, </w:t>
      </w:r>
      <w:r w:rsidR="00010C80" w:rsidRPr="000640CD">
        <w:t>DGD</w:t>
      </w:r>
      <w:r w:rsidR="00862D9B">
        <w:t>/PZI</w:t>
      </w:r>
      <w:r w:rsidR="00316D4F">
        <w:t>, IzN</w:t>
      </w:r>
      <w:r w:rsidR="00154514" w:rsidRPr="000640CD">
        <w:t xml:space="preserve">) </w:t>
      </w:r>
      <w:r w:rsidRPr="000640CD">
        <w:t xml:space="preserve">mora vsebovati tudi izjavo, da je načrt skladen s projektno nalogo in da, v kolikor se obravnavajo interoperabilne proge, </w:t>
      </w:r>
      <w:r w:rsidR="000640CD" w:rsidRPr="000640CD">
        <w:t xml:space="preserve">projektne rešitve </w:t>
      </w:r>
      <w:r w:rsidRPr="000640CD">
        <w:t>izpolnjuje</w:t>
      </w:r>
      <w:r w:rsidR="00154514" w:rsidRPr="000640CD">
        <w:t>jo</w:t>
      </w:r>
      <w:r w:rsidRPr="000640CD">
        <w:t xml:space="preserve"> tud</w:t>
      </w:r>
      <w:r w:rsidR="000640CD" w:rsidRPr="000640CD">
        <w:t>i vse pogoje interoperabilnosti (dokaz – pozitivna vmesna</w:t>
      </w:r>
      <w:r w:rsidR="000640CD">
        <w:t xml:space="preserve"> izjava o verifikaciji priglašenega oz. imenovanega organa).</w:t>
      </w:r>
    </w:p>
    <w:p w14:paraId="59624C90" w14:textId="365D8318" w:rsidR="00C86A02" w:rsidRPr="00F0797D" w:rsidRDefault="003E2C43" w:rsidP="00A178B1">
      <w:pPr>
        <w:pStyle w:val="Otevilenseznam"/>
        <w:rPr>
          <w:rFonts w:ascii="Calibri" w:hAnsi="Calibri"/>
          <w:spacing w:val="0"/>
        </w:rPr>
      </w:pPr>
      <w:r w:rsidRPr="003E2C43">
        <w:t>Izvajalec</w:t>
      </w:r>
      <w:r>
        <w:t xml:space="preserve"> </w:t>
      </w:r>
      <w:r w:rsidR="00C86A02">
        <w:t xml:space="preserve">je </w:t>
      </w:r>
      <w:r w:rsidR="005B7381">
        <w:t xml:space="preserve">v sklopu izdelave IZP </w:t>
      </w:r>
      <w:r w:rsidR="00C86A02">
        <w:t xml:space="preserve">dolžan za </w:t>
      </w:r>
      <w:r w:rsidR="00C86A02" w:rsidRPr="00F0797D">
        <w:t>naročnika pripraviti vizualizacijo projektnih rešitev (v tri dimenzionalnem pogledu) in sicer:</w:t>
      </w:r>
    </w:p>
    <w:p w14:paraId="2B201145" w14:textId="7B3B96FD" w:rsidR="00C86A02" w:rsidRDefault="00C86A02" w:rsidP="00C86A02">
      <w:pPr>
        <w:pStyle w:val="Otevilenseznam2"/>
      </w:pPr>
      <w:r>
        <w:t xml:space="preserve">- prikaz predvidenih projektnih rešitev za </w:t>
      </w:r>
      <w:r w:rsidR="00862D9B">
        <w:t xml:space="preserve">izvedbo podvoza, priključnih cest in priključkov na križišča, dostope do vseh objektov, ki bodo obravnavani v projektni rešitvi in PH ukrepe, </w:t>
      </w:r>
      <w:r>
        <w:t>itd.</w:t>
      </w:r>
    </w:p>
    <w:p w14:paraId="08435F8F" w14:textId="77777777" w:rsidR="00C86A02" w:rsidRPr="00C65636" w:rsidRDefault="00C86A02" w:rsidP="00C86A02">
      <w:pPr>
        <w:pStyle w:val="Naslov2"/>
      </w:pPr>
      <w:bookmarkStart w:id="65" w:name="_Toc500157707"/>
      <w:bookmarkStart w:id="66" w:name="_Toc508088390"/>
      <w:bookmarkStart w:id="67" w:name="_Toc53983481"/>
      <w:bookmarkEnd w:id="65"/>
      <w:r w:rsidRPr="00C65636">
        <w:lastRenderedPageBreak/>
        <w:t>Oddaja projektne dokumentacije</w:t>
      </w:r>
      <w:bookmarkEnd w:id="66"/>
      <w:bookmarkEnd w:id="67"/>
    </w:p>
    <w:p w14:paraId="1BB59C1C" w14:textId="77777777" w:rsidR="00C86A02" w:rsidRPr="006C7AAF" w:rsidRDefault="00C86A02" w:rsidP="00C86A02">
      <w:pPr>
        <w:pStyle w:val="Naslov3"/>
      </w:pPr>
      <w:bookmarkStart w:id="68" w:name="_Toc508088391"/>
      <w:bookmarkStart w:id="69" w:name="_Toc53983482"/>
      <w:r w:rsidRPr="006C7AAF">
        <w:t>Rok in predaja projektov</w:t>
      </w:r>
      <w:bookmarkEnd w:id="68"/>
      <w:bookmarkEnd w:id="69"/>
    </w:p>
    <w:p w14:paraId="7A4AA7E3" w14:textId="785FF7B3" w:rsidR="00FD34B7" w:rsidRPr="008E3F09" w:rsidRDefault="00FD34B7" w:rsidP="004A2E62">
      <w:pPr>
        <w:pStyle w:val="Otevilenseznam"/>
        <w:numPr>
          <w:ilvl w:val="0"/>
          <w:numId w:val="32"/>
        </w:numPr>
      </w:pPr>
      <w:r w:rsidRPr="00FD34B7">
        <w:t>Roki navedeni v tej PN so okvirni roki za izdelavo predmeta pogodbe</w:t>
      </w:r>
      <w:r w:rsidR="00A54635">
        <w:t xml:space="preserve"> in veljajo, v kolikor v razpisni dokumentaciji – pogodbi niso spremenjeni</w:t>
      </w:r>
      <w:r w:rsidRPr="00FD34B7">
        <w:t>.</w:t>
      </w:r>
    </w:p>
    <w:p w14:paraId="778D97DE" w14:textId="0194EFEE" w:rsidR="004C1CF7" w:rsidRPr="00F45787" w:rsidRDefault="004B7239" w:rsidP="004A2E62">
      <w:pPr>
        <w:pStyle w:val="Otevilenseznam"/>
        <w:numPr>
          <w:ilvl w:val="0"/>
          <w:numId w:val="32"/>
        </w:numPr>
      </w:pPr>
      <w:r w:rsidRPr="00F45787">
        <w:rPr>
          <w:iCs/>
          <w:sz w:val="23"/>
          <w:szCs w:val="23"/>
        </w:rPr>
        <w:t xml:space="preserve">Rok za oddajo DGD je </w:t>
      </w:r>
      <w:r w:rsidR="00FD34B7">
        <w:rPr>
          <w:iCs/>
          <w:sz w:val="23"/>
          <w:szCs w:val="23"/>
        </w:rPr>
        <w:t>4 mesece</w:t>
      </w:r>
      <w:r w:rsidRPr="00F45787">
        <w:rPr>
          <w:iCs/>
          <w:sz w:val="23"/>
          <w:szCs w:val="23"/>
        </w:rPr>
        <w:t xml:space="preserve"> od uvedbe v delo.</w:t>
      </w:r>
    </w:p>
    <w:p w14:paraId="7D83789E" w14:textId="6079C573" w:rsidR="004B7239" w:rsidRPr="00F45787" w:rsidRDefault="004B7239" w:rsidP="004A2E62">
      <w:pPr>
        <w:pStyle w:val="Otevilenseznam"/>
        <w:numPr>
          <w:ilvl w:val="0"/>
          <w:numId w:val="32"/>
        </w:numPr>
      </w:pPr>
      <w:r w:rsidRPr="00F45787">
        <w:t xml:space="preserve">Rok za oddajo PZI je </w:t>
      </w:r>
      <w:r w:rsidR="008E3F09">
        <w:t xml:space="preserve">7 mesecev </w:t>
      </w:r>
      <w:r w:rsidRPr="00F45787">
        <w:t>od uvedbe v delo.</w:t>
      </w:r>
    </w:p>
    <w:p w14:paraId="2FA23598" w14:textId="44F551B9" w:rsidR="00C86A02" w:rsidRDefault="006C7AAF" w:rsidP="001F6784">
      <w:pPr>
        <w:pStyle w:val="Otevilenseznam"/>
        <w:numPr>
          <w:ilvl w:val="0"/>
          <w:numId w:val="32"/>
        </w:numPr>
      </w:pPr>
      <w:r w:rsidRPr="006C7AAF">
        <w:t xml:space="preserve">Predvideni so koordinacijski sestanki za usklajevanje predlaganih rešitev med naročnikom, inženirjem, upravljavcem in izvajalcem, ki bodo predvidoma vsakih 14 dni ali pogosteje. </w:t>
      </w:r>
      <w:r w:rsidRPr="006C7AAF">
        <w:rPr>
          <w:iCs/>
        </w:rPr>
        <w:t>Koordinacijske sestanke bo skliceval naročnik oz. pooblaščeni inženir.</w:t>
      </w:r>
    </w:p>
    <w:p w14:paraId="7CEED338" w14:textId="77777777" w:rsidR="00C86A02" w:rsidRPr="00342353" w:rsidRDefault="00C86A02" w:rsidP="00C86A02">
      <w:pPr>
        <w:pStyle w:val="Naslov3"/>
      </w:pPr>
      <w:bookmarkStart w:id="70" w:name="_Toc508088392"/>
      <w:bookmarkStart w:id="71" w:name="_Toc53983483"/>
      <w:r w:rsidRPr="00342353">
        <w:t>Obličnost in število izvodov</w:t>
      </w:r>
      <w:bookmarkEnd w:id="70"/>
      <w:bookmarkEnd w:id="71"/>
    </w:p>
    <w:p w14:paraId="2BB55A81" w14:textId="01B83EC1" w:rsidR="00300EA6" w:rsidRDefault="003E2C43" w:rsidP="00F53609">
      <w:pPr>
        <w:pStyle w:val="Otevilenseznam"/>
        <w:numPr>
          <w:ilvl w:val="0"/>
          <w:numId w:val="22"/>
        </w:numPr>
      </w:pPr>
      <w:r w:rsidRPr="003E2C43">
        <w:t>Izvajalec</w:t>
      </w:r>
      <w:r w:rsidRPr="00342353">
        <w:t xml:space="preserve"> </w:t>
      </w:r>
      <w:r w:rsidR="00C86A02" w:rsidRPr="00342353">
        <w:t>mora projektno dokumentacijo izdelati z uporabo računalniške tehnologije (grafični in atributni podatki) in jo predati naročniku v elaborirani in digitalni obliki:</w:t>
      </w:r>
    </w:p>
    <w:p w14:paraId="712A04BA" w14:textId="59C312CE" w:rsidR="00C86A02" w:rsidRPr="00342353" w:rsidRDefault="00C86A02" w:rsidP="00300EA6">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tiff, jpeg ali jpg,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r>
              <w:rPr>
                <w:szCs w:val="24"/>
              </w:rPr>
              <w:t>dwg, dwf</w:t>
            </w:r>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dwg, dwf</w:t>
            </w:r>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pdf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pdf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t>slike:</w:t>
            </w:r>
          </w:p>
        </w:tc>
        <w:tc>
          <w:tcPr>
            <w:tcW w:w="2977" w:type="dxa"/>
          </w:tcPr>
          <w:p w14:paraId="65CF59E4" w14:textId="77777777" w:rsidR="00C86A02" w:rsidRPr="00342353" w:rsidRDefault="00C86A02" w:rsidP="00F63685">
            <w:pPr>
              <w:rPr>
                <w:i w:val="0"/>
                <w:szCs w:val="24"/>
              </w:rPr>
            </w:pPr>
            <w:r w:rsidRPr="00342353">
              <w:rPr>
                <w:szCs w:val="24"/>
              </w:rPr>
              <w:t xml:space="preserve">v pdf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267711C4" w14:textId="77777777" w:rsidR="00300EA6" w:rsidRDefault="00300EA6" w:rsidP="00300EA6">
      <w:pPr>
        <w:pStyle w:val="Otevilenseznam"/>
        <w:numPr>
          <w:ilvl w:val="0"/>
          <w:numId w:val="0"/>
        </w:numPr>
        <w:ind w:left="720"/>
      </w:pPr>
    </w:p>
    <w:p w14:paraId="19F2C09D" w14:textId="444DF02B" w:rsidR="00C86A02" w:rsidRPr="00342353" w:rsidRDefault="00C86A02" w:rsidP="00C86A02">
      <w:pPr>
        <w:pStyle w:val="Otevilenseznam"/>
      </w:pPr>
      <w:r w:rsidRPr="00342353">
        <w:t>Celotna projektna dokumentacija mora biti izdelana v digitalni obliki in ne sme biti kodirana ali kako drugače zaščitena pred razmnoževanjem, kopiranjem in mora biti pripravljen</w:t>
      </w:r>
      <w:r w:rsidR="00300EA6">
        <w:t>a</w:t>
      </w:r>
      <w:r w:rsidRPr="00342353">
        <w:t xml:space="preserve"> za nadaljnjo obdelavo.</w:t>
      </w:r>
    </w:p>
    <w:p w14:paraId="10D40049" w14:textId="14A2F309" w:rsidR="00C86A02" w:rsidRDefault="00C86A02" w:rsidP="00C86A02">
      <w:pPr>
        <w:pStyle w:val="Otevilenseznam"/>
      </w:pPr>
      <w:r w:rsidRPr="00342353">
        <w:t>Naročniku mora</w:t>
      </w:r>
      <w:r w:rsidR="00096CF9">
        <w:t xml:space="preserve"> projektna dokumentacija biti</w:t>
      </w:r>
      <w:r w:rsidRPr="00342353">
        <w:t xml:space="preserve"> v celoti predana v </w:t>
      </w:r>
      <w:r w:rsidR="008946EE">
        <w:t>7</w:t>
      </w:r>
      <w:r w:rsidRPr="00342353">
        <w:t xml:space="preserve"> (</w:t>
      </w:r>
      <w:r w:rsidR="008946EE">
        <w:t>sedmih)</w:t>
      </w:r>
      <w:r w:rsidRPr="00342353">
        <w:t xml:space="preserve"> papirnatih izvodih in 6</w:t>
      </w:r>
      <w:r w:rsidR="008946EE">
        <w:t xml:space="preserve"> (šest)</w:t>
      </w:r>
      <w:r w:rsidRPr="00342353">
        <w:t xml:space="preserve"> digitalnih izvodih</w:t>
      </w:r>
      <w:r>
        <w:t xml:space="preserve"> na »USB ključu«</w:t>
      </w:r>
      <w:r w:rsidR="00B638DA">
        <w:t>.</w:t>
      </w:r>
    </w:p>
    <w:p w14:paraId="14F80A10" w14:textId="442C252E" w:rsidR="008946EE" w:rsidRPr="00342353" w:rsidRDefault="008946EE" w:rsidP="00C86A02">
      <w:pPr>
        <w:pStyle w:val="Otevilenseznam"/>
      </w:pPr>
      <w:r>
        <w:t>Za potrebe odločanja naročnika in revizije/ recenzije mora izvajalec predati 1 (en) izvod v tiskani obliki</w:t>
      </w:r>
      <w:r w:rsidRPr="008946EE">
        <w:rPr>
          <w:rFonts w:eastAsiaTheme="minorHAnsi" w:cstheme="minorBidi"/>
          <w:spacing w:val="0"/>
          <w:szCs w:val="22"/>
          <w:lang w:eastAsia="en-US"/>
        </w:rPr>
        <w:t xml:space="preserve"> </w:t>
      </w:r>
      <w:r w:rsidRPr="008946EE">
        <w:t xml:space="preserve">in </w:t>
      </w:r>
      <w:r>
        <w:t>3</w:t>
      </w:r>
      <w:r w:rsidRPr="008946EE">
        <w:t xml:space="preserve"> (</w:t>
      </w:r>
      <w:r>
        <w:t>treh</w:t>
      </w:r>
      <w:r w:rsidRPr="008946EE">
        <w:t>) digitalnih izvodih na »USB ključu«.</w:t>
      </w:r>
    </w:p>
    <w:p w14:paraId="301B9B4E" w14:textId="4A84BB02" w:rsidR="00C86A02" w:rsidRPr="00342353" w:rsidRDefault="00C86A02" w:rsidP="00C86A02">
      <w:pPr>
        <w:pStyle w:val="Otevilenseznam"/>
      </w:pPr>
      <w:r w:rsidRPr="00342353">
        <w:t>Vsi prostorski podatki morajo biti podani v državnem koordinatnem sistemu Republike Slovenije</w:t>
      </w:r>
      <w:r w:rsidR="000D2D5F">
        <w:t xml:space="preserve"> (ETRS89)</w:t>
      </w:r>
      <w:r w:rsidRPr="00342353">
        <w:t xml:space="preserve">. </w:t>
      </w:r>
    </w:p>
    <w:p w14:paraId="7F6F500E" w14:textId="77777777" w:rsidR="00F53609" w:rsidRDefault="00F53609" w:rsidP="000B70A4">
      <w:pPr>
        <w:pStyle w:val="Naslov1"/>
      </w:pPr>
      <w:bookmarkStart w:id="72" w:name="_Toc53983484"/>
      <w:r>
        <w:t>Priloge</w:t>
      </w:r>
      <w:bookmarkEnd w:id="72"/>
    </w:p>
    <w:p w14:paraId="5044DE9C" w14:textId="77777777" w:rsidR="00C11F40" w:rsidRDefault="00C11F40" w:rsidP="00F53609">
      <w:pPr>
        <w:rPr>
          <w:lang w:eastAsia="sl-SI"/>
        </w:rPr>
      </w:pPr>
    </w:p>
    <w:p w14:paraId="520274DB" w14:textId="70521850" w:rsidR="00231FE0" w:rsidRDefault="00231FE0" w:rsidP="00F53609">
      <w:pPr>
        <w:rPr>
          <w:lang w:eastAsia="sl-SI"/>
        </w:rPr>
      </w:pPr>
      <w:r>
        <w:rPr>
          <w:lang w:eastAsia="sl-SI"/>
        </w:rPr>
        <w:fldChar w:fldCharType="begin"/>
      </w:r>
      <w:r>
        <w:rPr>
          <w:lang w:eastAsia="sl-SI"/>
        </w:rPr>
        <w:instrText xml:space="preserve"> REF _Ref335990082 \w \h </w:instrText>
      </w:r>
      <w:r>
        <w:rPr>
          <w:lang w:eastAsia="sl-SI"/>
        </w:rPr>
      </w:r>
      <w:r>
        <w:rPr>
          <w:lang w:eastAsia="sl-SI"/>
        </w:rPr>
        <w:fldChar w:fldCharType="separate"/>
      </w:r>
      <w:r w:rsidR="00190E11">
        <w:rPr>
          <w:lang w:eastAsia="sl-SI"/>
        </w:rPr>
        <w:t>Priloga 1</w:t>
      </w:r>
      <w:r>
        <w:rPr>
          <w:lang w:eastAsia="sl-SI"/>
        </w:rPr>
        <w:fldChar w:fldCharType="end"/>
      </w:r>
      <w:r>
        <w:rPr>
          <w:lang w:eastAsia="sl-SI"/>
        </w:rPr>
        <w:t xml:space="preserve"> - </w:t>
      </w:r>
      <w:r>
        <w:rPr>
          <w:lang w:eastAsia="sl-SI"/>
        </w:rPr>
        <w:fldChar w:fldCharType="begin"/>
      </w:r>
      <w:r>
        <w:rPr>
          <w:lang w:eastAsia="sl-SI"/>
        </w:rPr>
        <w:instrText xml:space="preserve"> REF _Ref335990082 \h </w:instrText>
      </w:r>
      <w:r>
        <w:rPr>
          <w:lang w:eastAsia="sl-SI"/>
        </w:rPr>
      </w:r>
      <w:r>
        <w:rPr>
          <w:lang w:eastAsia="sl-SI"/>
        </w:rPr>
        <w:fldChar w:fldCharType="separate"/>
      </w:r>
      <w:r w:rsidR="00190E11" w:rsidRPr="00231FE0">
        <w:t>Splošni okoljevarstveni pogoji Upravljavca JŽI</w:t>
      </w:r>
      <w:r>
        <w:rPr>
          <w:lang w:eastAsia="sl-SI"/>
        </w:rPr>
        <w:fldChar w:fldCharType="end"/>
      </w:r>
    </w:p>
    <w:p w14:paraId="7C496242" w14:textId="701062BA" w:rsidR="00B83E08" w:rsidRPr="00C37F72" w:rsidRDefault="00B83E08" w:rsidP="00F53609">
      <w:pPr>
        <w:rPr>
          <w:lang w:eastAsia="sl-SI"/>
        </w:rPr>
      </w:pPr>
      <w:r w:rsidRPr="00C37F72">
        <w:rPr>
          <w:lang w:eastAsia="sl-SI"/>
        </w:rPr>
        <w:fldChar w:fldCharType="begin"/>
      </w:r>
      <w:r w:rsidRPr="00C37F72">
        <w:rPr>
          <w:lang w:eastAsia="sl-SI"/>
        </w:rPr>
        <w:instrText xml:space="preserve"> REF _Ref48654860 \r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90E11">
        <w:rPr>
          <w:lang w:eastAsia="sl-SI"/>
        </w:rPr>
        <w:t>Priloga 2</w:t>
      </w:r>
      <w:r w:rsidRPr="00C37F72">
        <w:rPr>
          <w:lang w:eastAsia="sl-SI"/>
        </w:rPr>
        <w:fldChar w:fldCharType="end"/>
      </w:r>
      <w:r w:rsidRPr="00C37F72">
        <w:rPr>
          <w:lang w:eastAsia="sl-SI"/>
        </w:rPr>
        <w:t xml:space="preserve"> - </w:t>
      </w:r>
      <w:r w:rsidRPr="00C37F72">
        <w:rPr>
          <w:lang w:eastAsia="sl-SI"/>
        </w:rPr>
        <w:fldChar w:fldCharType="begin"/>
      </w:r>
      <w:r w:rsidRPr="00C37F72">
        <w:rPr>
          <w:lang w:eastAsia="sl-SI"/>
        </w:rPr>
        <w:instrText xml:space="preserve"> REF _Ref48654860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90E11" w:rsidRPr="00CE2FC2">
        <w:t>Pregledna situacija</w:t>
      </w:r>
      <w:r w:rsidRPr="00C37F72">
        <w:rPr>
          <w:lang w:eastAsia="sl-SI"/>
        </w:rPr>
        <w:fldChar w:fldCharType="end"/>
      </w:r>
    </w:p>
    <w:p w14:paraId="44A6FB65" w14:textId="21D38DED" w:rsidR="00B83E08" w:rsidRDefault="00B83E08" w:rsidP="00F53609">
      <w:pPr>
        <w:rPr>
          <w:lang w:eastAsia="sl-SI"/>
        </w:rPr>
      </w:pPr>
      <w:r w:rsidRPr="00C37F72">
        <w:rPr>
          <w:lang w:eastAsia="sl-SI"/>
        </w:rPr>
        <w:fldChar w:fldCharType="begin"/>
      </w:r>
      <w:r w:rsidRPr="00C37F72">
        <w:rPr>
          <w:lang w:eastAsia="sl-SI"/>
        </w:rPr>
        <w:instrText xml:space="preserve"> REF _Ref48654882 \r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90E11">
        <w:rPr>
          <w:lang w:eastAsia="sl-SI"/>
        </w:rPr>
        <w:t>Priloga 3</w:t>
      </w:r>
      <w:r w:rsidRPr="00C37F72">
        <w:rPr>
          <w:lang w:eastAsia="sl-SI"/>
        </w:rPr>
        <w:fldChar w:fldCharType="end"/>
      </w:r>
      <w:r w:rsidRPr="00C37F72">
        <w:rPr>
          <w:lang w:eastAsia="sl-SI"/>
        </w:rPr>
        <w:t xml:space="preserve"> - </w:t>
      </w:r>
      <w:r w:rsidRPr="00C37F72">
        <w:rPr>
          <w:lang w:eastAsia="sl-SI"/>
        </w:rPr>
        <w:fldChar w:fldCharType="begin"/>
      </w:r>
      <w:r w:rsidRPr="00C37F72">
        <w:rPr>
          <w:lang w:eastAsia="sl-SI"/>
        </w:rPr>
        <w:instrText xml:space="preserve"> REF _Ref48654882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90E11">
        <w:t>Fotodokumentacija</w:t>
      </w:r>
      <w:r w:rsidRPr="00C37F72">
        <w:rPr>
          <w:lang w:eastAsia="sl-SI"/>
        </w:rPr>
        <w:fldChar w:fldCharType="end"/>
      </w:r>
    </w:p>
    <w:p w14:paraId="28E4926E" w14:textId="734FBEAC" w:rsidR="00C37F72" w:rsidRPr="00C37F72" w:rsidRDefault="00190E11" w:rsidP="00F53609">
      <w:pPr>
        <w:rPr>
          <w:lang w:eastAsia="sl-SI"/>
        </w:rPr>
      </w:pPr>
      <w:r w:rsidRPr="00FD34B7">
        <w:rPr>
          <w:lang w:eastAsia="sl-SI"/>
        </w:rPr>
        <w:fldChar w:fldCharType="begin"/>
      </w:r>
      <w:r w:rsidRPr="00190E11">
        <w:rPr>
          <w:lang w:eastAsia="sl-SI"/>
        </w:rPr>
        <w:instrText xml:space="preserve"> REF _Ref53490215 \r \h </w:instrText>
      </w:r>
      <w:r w:rsidRPr="008E3F09">
        <w:rPr>
          <w:lang w:eastAsia="sl-SI"/>
        </w:rPr>
        <w:instrText xml:space="preserve"> \* MERGEFORMAT </w:instrText>
      </w:r>
      <w:r w:rsidRPr="00FD34B7">
        <w:rPr>
          <w:lang w:eastAsia="sl-SI"/>
        </w:rPr>
      </w:r>
      <w:r w:rsidRPr="00FD34B7">
        <w:rPr>
          <w:lang w:eastAsia="sl-SI"/>
        </w:rPr>
        <w:fldChar w:fldCharType="separate"/>
      </w:r>
      <w:r w:rsidRPr="00190E11">
        <w:rPr>
          <w:lang w:eastAsia="sl-SI"/>
        </w:rPr>
        <w:t>Priloga 4</w:t>
      </w:r>
      <w:r w:rsidRPr="00FD34B7">
        <w:rPr>
          <w:lang w:eastAsia="sl-SI"/>
        </w:rPr>
        <w:fldChar w:fldCharType="end"/>
      </w:r>
      <w:r w:rsidRPr="00190E11">
        <w:rPr>
          <w:lang w:eastAsia="sl-SI"/>
        </w:rPr>
        <w:t xml:space="preserve"> - </w:t>
      </w:r>
      <w:r w:rsidRPr="00FD34B7">
        <w:rPr>
          <w:lang w:eastAsia="sl-SI"/>
        </w:rPr>
        <w:fldChar w:fldCharType="begin"/>
      </w:r>
      <w:r w:rsidRPr="00190E11">
        <w:rPr>
          <w:lang w:eastAsia="sl-SI"/>
        </w:rPr>
        <w:instrText xml:space="preserve"> REF _Ref53490215 \h </w:instrText>
      </w:r>
      <w:r w:rsidRPr="008E3F09">
        <w:rPr>
          <w:lang w:eastAsia="sl-SI"/>
        </w:rPr>
        <w:instrText xml:space="preserve"> \* MERGEFORMAT </w:instrText>
      </w:r>
      <w:r w:rsidRPr="00FD34B7">
        <w:rPr>
          <w:lang w:eastAsia="sl-SI"/>
        </w:rPr>
      </w:r>
      <w:r w:rsidRPr="00FD34B7">
        <w:rPr>
          <w:lang w:eastAsia="sl-SI"/>
        </w:rPr>
        <w:fldChar w:fldCharType="separate"/>
      </w:r>
      <w:r w:rsidRPr="008E3F09">
        <w:t>IDZ nadgradnje medpostajnega odseka Brezovica – Preserje: nove cestne povezave na območju Vnanjih goric; projekt št. 3686, načrt št. 3686/C; SŽ – Projektivno podjetje d.d.</w:t>
      </w:r>
      <w:r w:rsidRPr="00FD34B7">
        <w:rPr>
          <w:lang w:eastAsia="sl-SI"/>
        </w:rPr>
        <w:fldChar w:fldCharType="end"/>
      </w:r>
    </w:p>
    <w:p w14:paraId="4DEDA97D" w14:textId="45CAEBB3" w:rsidR="00C86A02" w:rsidRDefault="00C86A02" w:rsidP="00C86A02">
      <w:r>
        <w:br w:type="page"/>
      </w:r>
    </w:p>
    <w:p w14:paraId="1E647738" w14:textId="77777777" w:rsidR="00231FE0" w:rsidRPr="00231FE0" w:rsidRDefault="00231FE0" w:rsidP="00231FE0">
      <w:pPr>
        <w:pStyle w:val="Podnaslov2"/>
      </w:pPr>
      <w:bookmarkStart w:id="73" w:name="_Toc286144793"/>
      <w:bookmarkStart w:id="74" w:name="_Ref335990082"/>
      <w:bookmarkStart w:id="75" w:name="_Ref368390587"/>
      <w:bookmarkStart w:id="76" w:name="_Toc404318890"/>
      <w:bookmarkStart w:id="77" w:name="_Toc498374054"/>
      <w:bookmarkStart w:id="78" w:name="_Toc53983485"/>
      <w:bookmarkStart w:id="79" w:name="_Ref527967316"/>
      <w:r w:rsidRPr="00231FE0">
        <w:lastRenderedPageBreak/>
        <w:t xml:space="preserve">Splošni okoljevarstveni pogoji </w:t>
      </w:r>
      <w:bookmarkEnd w:id="73"/>
      <w:r w:rsidRPr="00231FE0">
        <w:t>Upravljavca JŽI</w:t>
      </w:r>
      <w:bookmarkEnd w:id="74"/>
      <w:bookmarkEnd w:id="75"/>
      <w:bookmarkEnd w:id="76"/>
      <w:bookmarkEnd w:id="77"/>
      <w:bookmarkEnd w:id="78"/>
    </w:p>
    <w:p w14:paraId="0F3E673E" w14:textId="77777777" w:rsidR="00231FE0" w:rsidRPr="002C78D6" w:rsidRDefault="00231FE0" w:rsidP="00231FE0">
      <w:pPr>
        <w:rPr>
          <w:i w:val="0"/>
          <w:szCs w:val="24"/>
        </w:rPr>
      </w:pPr>
      <w:r w:rsidRPr="002C78D6">
        <w:rPr>
          <w:szCs w:val="24"/>
        </w:rPr>
        <w:t>V okviru tega naročila je potrebno, poleg veljavne zakonodaje, spoštovati tudi okoljevarstvene pogoje Slovenskih železnic opisane v nadaljevanju.</w:t>
      </w:r>
    </w:p>
    <w:p w14:paraId="680B60B8" w14:textId="77777777" w:rsidR="00231FE0" w:rsidRPr="002C78D6" w:rsidRDefault="00231FE0" w:rsidP="00231FE0">
      <w:pPr>
        <w:rPr>
          <w:i w:val="0"/>
          <w:szCs w:val="24"/>
        </w:rPr>
      </w:pPr>
      <w:r w:rsidRPr="002C78D6">
        <w:rPr>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178A54F7" w14:textId="77777777" w:rsidR="00231FE0" w:rsidRPr="002C78D6" w:rsidRDefault="00231FE0" w:rsidP="00231FE0">
      <w:pPr>
        <w:rPr>
          <w:i w:val="0"/>
          <w:szCs w:val="24"/>
        </w:rPr>
      </w:pPr>
      <w:r w:rsidRPr="002C78D6">
        <w:rPr>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30EA48E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dosledno izpolnjevanje vseh zakonskih in drugih zahtev, ki kakorkoli zadevajo varovanje okolja; </w:t>
      </w:r>
    </w:p>
    <w:p w14:paraId="26FC3A43"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optimiranje porabe energije, vode, povzročenih odpadkov in drugih materialov, ki so nujno potrebni za delovanje poslovnega sistema Slovenskih železnic; </w:t>
      </w:r>
    </w:p>
    <w:p w14:paraId="3553DC7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vgradnjo oz. uporabo materialov in komponent, ki ustrezajo najvišjim standardom varovanja okolja – materiali, ki vsebujejo okolju čim manj ali nič nevarnih oz. škodljivih snovi; </w:t>
      </w:r>
    </w:p>
    <w:p w14:paraId="6D3E20BD"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zmanjševanje tveganja za nastanek okoljske nesreče v smislu zagotavljanja najvišje stopnje ekološke varnosti pri skladiščenju nevarnih snovi in pri prevozu nevarnega blaga; </w:t>
      </w:r>
    </w:p>
    <w:p w14:paraId="037AEC7F"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stalno in ustrezno izobraževanje, usposabljanje in osveščanje zaposlenih pri izvajalcu del na območju Slovenskih železnic o odgovornosti do okolja. </w:t>
      </w:r>
    </w:p>
    <w:p w14:paraId="1DCF851A" w14:textId="77777777" w:rsidR="00231FE0" w:rsidRPr="002C78D6" w:rsidRDefault="00231FE0" w:rsidP="00231FE0">
      <w:pPr>
        <w:rPr>
          <w:i w:val="0"/>
          <w:szCs w:val="24"/>
        </w:rPr>
      </w:pPr>
      <w:r w:rsidRPr="002C78D6">
        <w:rPr>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3D31FC6E"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w:t>
      </w:r>
    </w:p>
    <w:p w14:paraId="41ADD477"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ustrezno ravnanje z gradbenimi, kosovnimi odpadki in drugimi odpadki, ki nastajajo samo občasno – v primeru gradbenih del ali rekonstrukcije in drugih del kot je npr. večje čiščenje ipd. zagotoviti ločen odvoz odpadkov; </w:t>
      </w:r>
    </w:p>
    <w:p w14:paraId="44BC9E2A"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skladiščenje nevarnih snovi v skladu z veljavno zakonodajo Republike Slovenije in Požarnim redom Slovenskih železnic;</w:t>
      </w:r>
    </w:p>
    <w:p w14:paraId="130C8F4C"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skrb za redno izvajanje zakonsko predpisanih okoljskih monitoringov;</w:t>
      </w:r>
    </w:p>
    <w:p w14:paraId="63E20882"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 xml:space="preserve">skrb za racionalizacijo vseh vhodnih virov, ki so pomembni z vidika varstva okolja (raba energije, vode, povzročenih odpadkov); </w:t>
      </w:r>
    </w:p>
    <w:p w14:paraId="716D6261"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0C640672"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stalno zagotavljanje urejenosti in čistosti objektov, kadar gre za najem, njenega funkcionalnega zemljišča in ostalih površin, ki so predmet pogodbe; </w:t>
      </w:r>
    </w:p>
    <w:p w14:paraId="745809C5"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obveščanje odgovorne osebe Slovenskih železnic o vseh spremembah in potencialnih ter dejanskih dogodkih, ki imajo ali bi lahko imele škodljiv vpliv na okolje. </w:t>
      </w:r>
    </w:p>
    <w:p w14:paraId="707BB9E8" w14:textId="77777777" w:rsidR="00231FE0" w:rsidRPr="002C78D6" w:rsidRDefault="00231FE0" w:rsidP="00231FE0">
      <w:pPr>
        <w:rPr>
          <w:i w:val="0"/>
          <w:szCs w:val="24"/>
        </w:rPr>
      </w:pPr>
      <w:r w:rsidRPr="002C78D6">
        <w:rPr>
          <w:szCs w:val="24"/>
        </w:rPr>
        <w:t xml:space="preserve">S Splošnimi okoljevarstvenimi pogoji za izvajalce del na območju Slovenskih železnic morajo biti pisno seznanjeni vsi delavci (izvajalci oz. podizvajalci), ki delajo za izvajalca ali v imenu </w:t>
      </w:r>
      <w:r w:rsidRPr="002C78D6">
        <w:rPr>
          <w:szCs w:val="24"/>
        </w:rPr>
        <w:lastRenderedPageBreak/>
        <w:t xml:space="preserve">izvajalca. O tem morajo izvajalci del na območju Slovenskih železnic hraniti pisna dokazila, ki morajo biti obenem na vpogled delavcem, ki izvajajo nadzor s strani Slovenskih železnic. </w:t>
      </w:r>
    </w:p>
    <w:p w14:paraId="5597F67C" w14:textId="77777777" w:rsidR="00231FE0" w:rsidRPr="002C78D6" w:rsidRDefault="00231FE0" w:rsidP="00231FE0">
      <w:pPr>
        <w:rPr>
          <w:i w:val="0"/>
          <w:szCs w:val="24"/>
        </w:rPr>
      </w:pPr>
      <w:r w:rsidRPr="002C78D6">
        <w:rPr>
          <w:szCs w:val="24"/>
        </w:rPr>
        <w:t xml:space="preserve">Slovenske železnice izvajajo stalni nadzor nad urejenostjo objektov s pripadajočim funkcionalnim zemljiščem, prostorov in drugih železniških območij, ki se uporabljajo v skladu s pogodbenimi določili. </w:t>
      </w:r>
    </w:p>
    <w:p w14:paraId="41D7E0F8" w14:textId="77777777" w:rsidR="00231FE0" w:rsidRDefault="00231FE0" w:rsidP="00231FE0">
      <w:pPr>
        <w:rPr>
          <w:i w:val="0"/>
          <w:szCs w:val="24"/>
        </w:rPr>
      </w:pPr>
      <w:r w:rsidRPr="002C78D6">
        <w:rPr>
          <w:szCs w:val="24"/>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187011B8" w14:textId="77777777" w:rsidR="00231FE0" w:rsidRDefault="00231FE0">
      <w:pPr>
        <w:spacing w:before="0" w:after="160"/>
        <w:contextualSpacing w:val="0"/>
        <w:jc w:val="left"/>
      </w:pPr>
    </w:p>
    <w:p w14:paraId="00715FAD" w14:textId="77777777" w:rsidR="00231FE0" w:rsidRDefault="00231FE0">
      <w:pPr>
        <w:spacing w:before="0" w:after="160"/>
        <w:contextualSpacing w:val="0"/>
        <w:jc w:val="left"/>
        <w:rPr>
          <w:rFonts w:eastAsiaTheme="minorEastAsia"/>
          <w:b/>
          <w:color w:val="5A5A5A" w:themeColor="text1" w:themeTint="A5"/>
        </w:rPr>
      </w:pPr>
      <w:r>
        <w:br w:type="page"/>
      </w:r>
    </w:p>
    <w:p w14:paraId="359650D1" w14:textId="0DD2F3CB" w:rsidR="00CE2FC2" w:rsidRDefault="00CE2FC2" w:rsidP="00703831">
      <w:pPr>
        <w:pStyle w:val="Podnaslov2"/>
      </w:pPr>
      <w:bookmarkStart w:id="80" w:name="_Toc53490338"/>
      <w:bookmarkStart w:id="81" w:name="_Toc53490339"/>
      <w:bookmarkStart w:id="82" w:name="_Ref48654860"/>
      <w:bookmarkStart w:id="83" w:name="_Toc53983486"/>
      <w:bookmarkEnd w:id="23"/>
      <w:bookmarkEnd w:id="79"/>
      <w:bookmarkEnd w:id="80"/>
      <w:bookmarkEnd w:id="81"/>
      <w:r w:rsidRPr="00CE2FC2">
        <w:lastRenderedPageBreak/>
        <w:t>Pregledna situacija</w:t>
      </w:r>
      <w:bookmarkEnd w:id="82"/>
      <w:bookmarkEnd w:id="83"/>
    </w:p>
    <w:p w14:paraId="34D607B2" w14:textId="3BEBB2AD" w:rsidR="00CE2FC2" w:rsidRDefault="008329F0">
      <w:pPr>
        <w:spacing w:before="0" w:after="160"/>
        <w:contextualSpacing w:val="0"/>
        <w:jc w:val="left"/>
        <w:rPr>
          <w:b/>
          <w:lang w:eastAsia="sl-SI"/>
        </w:rPr>
      </w:pPr>
      <w:r w:rsidRPr="008329F0">
        <w:rPr>
          <w:b/>
          <w:noProof/>
          <w:lang w:eastAsia="sl-SI"/>
        </w:rPr>
        <w:drawing>
          <wp:inline distT="0" distB="0" distL="0" distR="0" wp14:anchorId="6E5FD1A7" wp14:editId="2D755DB2">
            <wp:extent cx="5598160" cy="3447415"/>
            <wp:effectExtent l="0" t="0" r="2540" b="635"/>
            <wp:docPr id="1" name="Slika 1" descr="N:\0601-leto_2020\2-lj-divaca\7-vnanje_gorice\PN\Posnetek zaslona 2020-10-01 09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601-leto_2020\2-lj-divaca\7-vnanje_gorice\PN\Posnetek zaslona 2020-10-01 0954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146" cy="3448022"/>
                    </a:xfrm>
                    <a:prstGeom prst="rect">
                      <a:avLst/>
                    </a:prstGeom>
                    <a:noFill/>
                    <a:ln>
                      <a:noFill/>
                    </a:ln>
                  </pic:spPr>
                </pic:pic>
              </a:graphicData>
            </a:graphic>
          </wp:inline>
        </w:drawing>
      </w:r>
    </w:p>
    <w:p w14:paraId="62FF8A52" w14:textId="262C9D07" w:rsidR="003836BF" w:rsidRDefault="003836BF">
      <w:pPr>
        <w:spacing w:before="0" w:after="160"/>
        <w:contextualSpacing w:val="0"/>
        <w:jc w:val="left"/>
        <w:rPr>
          <w:b/>
          <w:lang w:eastAsia="sl-SI"/>
        </w:rPr>
      </w:pPr>
      <w:r w:rsidRPr="003836BF">
        <w:rPr>
          <w:b/>
          <w:noProof/>
          <w:lang w:eastAsia="sl-SI"/>
        </w:rPr>
        <w:lastRenderedPageBreak/>
        <w:drawing>
          <wp:inline distT="0" distB="0" distL="0" distR="0" wp14:anchorId="60B5E428" wp14:editId="185AF7FA">
            <wp:extent cx="5344160" cy="5349240"/>
            <wp:effectExtent l="0" t="0" r="8890" b="3810"/>
            <wp:docPr id="11" name="Slika 11" descr="N:\0601-leto_2020\2-lj-divaca\7-vnanje_gorice\PN\Posnetek zaslona 2020-10-01 11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0601-leto_2020\2-lj-divaca\7-vnanje_gorice\PN\Posnetek zaslona 2020-10-01 1159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5349240"/>
                    </a:xfrm>
                    <a:prstGeom prst="rect">
                      <a:avLst/>
                    </a:prstGeom>
                    <a:noFill/>
                    <a:ln>
                      <a:noFill/>
                    </a:ln>
                  </pic:spPr>
                </pic:pic>
              </a:graphicData>
            </a:graphic>
          </wp:inline>
        </w:drawing>
      </w:r>
    </w:p>
    <w:p w14:paraId="76E42160" w14:textId="1A85BD38" w:rsidR="003836BF" w:rsidRDefault="003836BF">
      <w:pPr>
        <w:spacing w:before="0" w:after="160"/>
        <w:contextualSpacing w:val="0"/>
        <w:jc w:val="left"/>
        <w:rPr>
          <w:b/>
          <w:lang w:eastAsia="sl-SI"/>
        </w:rPr>
      </w:pPr>
    </w:p>
    <w:p w14:paraId="17B8D042" w14:textId="0FEB997A" w:rsidR="003836BF" w:rsidRDefault="003836BF">
      <w:pPr>
        <w:spacing w:before="0" w:after="160"/>
        <w:contextualSpacing w:val="0"/>
        <w:jc w:val="left"/>
        <w:rPr>
          <w:b/>
          <w:lang w:eastAsia="sl-SI"/>
        </w:rPr>
      </w:pPr>
    </w:p>
    <w:p w14:paraId="5C6B8628" w14:textId="3BB48DFD" w:rsidR="00190E11" w:rsidRDefault="00190E11">
      <w:pPr>
        <w:spacing w:before="0" w:after="160"/>
        <w:contextualSpacing w:val="0"/>
        <w:jc w:val="left"/>
        <w:rPr>
          <w:b/>
          <w:lang w:eastAsia="sl-SI"/>
        </w:rPr>
      </w:pPr>
      <w:r>
        <w:rPr>
          <w:b/>
          <w:lang w:eastAsia="sl-SI"/>
        </w:rPr>
        <w:br w:type="page"/>
      </w:r>
    </w:p>
    <w:p w14:paraId="10371C5D" w14:textId="75E0A99B" w:rsidR="00CE2FC2" w:rsidRDefault="00B83E08" w:rsidP="00703831">
      <w:pPr>
        <w:pStyle w:val="Podnaslov2"/>
      </w:pPr>
      <w:bookmarkStart w:id="84" w:name="_Toc53490341"/>
      <w:bookmarkStart w:id="85" w:name="_Ref48654882"/>
      <w:bookmarkStart w:id="86" w:name="_Toc53983487"/>
      <w:bookmarkEnd w:id="84"/>
      <w:r>
        <w:lastRenderedPageBreak/>
        <w:t>F</w:t>
      </w:r>
      <w:r w:rsidR="00AB505D">
        <w:t>otodokumentacija</w:t>
      </w:r>
      <w:bookmarkEnd w:id="85"/>
      <w:bookmarkEnd w:id="86"/>
    </w:p>
    <w:p w14:paraId="0B7C39DB" w14:textId="77777777" w:rsidR="00AB505D" w:rsidRDefault="00AB505D">
      <w:pPr>
        <w:spacing w:before="0" w:after="160"/>
        <w:contextualSpacing w:val="0"/>
        <w:jc w:val="left"/>
        <w:rPr>
          <w:b/>
          <w:lang w:eastAsia="sl-SI"/>
        </w:rPr>
      </w:pPr>
    </w:p>
    <w:p w14:paraId="1A1CE11B" w14:textId="292670E5" w:rsidR="00CE2FC2" w:rsidRDefault="00CD4F09">
      <w:pPr>
        <w:spacing w:before="0" w:after="160"/>
        <w:contextualSpacing w:val="0"/>
        <w:jc w:val="left"/>
        <w:rPr>
          <w:b/>
          <w:lang w:eastAsia="sl-SI"/>
        </w:rPr>
      </w:pPr>
      <w:r w:rsidRPr="00CD4F09">
        <w:rPr>
          <w:b/>
          <w:noProof/>
          <w:lang w:eastAsia="sl-SI"/>
        </w:rPr>
        <w:drawing>
          <wp:inline distT="0" distB="0" distL="0" distR="0" wp14:anchorId="42BB7559" wp14:editId="366E5BA4">
            <wp:extent cx="5760720" cy="3240405"/>
            <wp:effectExtent l="0" t="0" r="0" b="0"/>
            <wp:docPr id="2" name="Slika 2" descr="\\ddc01\pfeifer\leto_2017\lj_divaca\vnanje_gor\foto\0908\20170908_11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01\pfeifer\leto_2017\lj_divaca\vnanje_gor\foto\0908\20170908_111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DB51C4C" w14:textId="106BDF1E" w:rsidR="00CE2FC2" w:rsidRPr="00AB505D" w:rsidRDefault="00CD4F09">
      <w:pPr>
        <w:spacing w:before="0" w:after="160"/>
        <w:contextualSpacing w:val="0"/>
        <w:jc w:val="left"/>
        <w:rPr>
          <w:i w:val="0"/>
          <w:lang w:eastAsia="sl-SI"/>
        </w:rPr>
      </w:pPr>
      <w:r>
        <w:rPr>
          <w:i w:val="0"/>
          <w:lang w:eastAsia="sl-SI"/>
        </w:rPr>
        <w:t>Foto 1: NPr 575.5</w:t>
      </w:r>
    </w:p>
    <w:p w14:paraId="2FE08460" w14:textId="72DC42A9" w:rsidR="00CE2FC2" w:rsidRDefault="00CE2FC2">
      <w:pPr>
        <w:spacing w:before="0" w:after="160"/>
        <w:contextualSpacing w:val="0"/>
        <w:jc w:val="left"/>
        <w:rPr>
          <w:b/>
          <w:lang w:eastAsia="sl-SI"/>
        </w:rPr>
      </w:pPr>
    </w:p>
    <w:p w14:paraId="5B3C1D3C" w14:textId="244647C3" w:rsidR="00CE2FC2" w:rsidRDefault="00CE2FC2">
      <w:pPr>
        <w:spacing w:before="0" w:after="160"/>
        <w:contextualSpacing w:val="0"/>
        <w:jc w:val="left"/>
        <w:rPr>
          <w:b/>
          <w:lang w:eastAsia="sl-SI"/>
        </w:rPr>
      </w:pPr>
    </w:p>
    <w:p w14:paraId="373BCED8" w14:textId="03DB8C18" w:rsidR="00CE2FC2" w:rsidRDefault="00CE2FC2">
      <w:pPr>
        <w:spacing w:before="0" w:after="160"/>
        <w:contextualSpacing w:val="0"/>
        <w:jc w:val="left"/>
        <w:rPr>
          <w:b/>
          <w:lang w:eastAsia="sl-SI"/>
        </w:rPr>
      </w:pPr>
    </w:p>
    <w:p w14:paraId="189A310A" w14:textId="0AC75812" w:rsidR="00CE2FC2" w:rsidRDefault="00CD4F09">
      <w:pPr>
        <w:spacing w:before="0" w:after="160"/>
        <w:contextualSpacing w:val="0"/>
        <w:jc w:val="left"/>
        <w:rPr>
          <w:b/>
          <w:lang w:eastAsia="sl-SI"/>
        </w:rPr>
      </w:pPr>
      <w:r w:rsidRPr="00CD4F09">
        <w:rPr>
          <w:b/>
          <w:noProof/>
          <w:lang w:eastAsia="sl-SI"/>
        </w:rPr>
        <w:drawing>
          <wp:inline distT="0" distB="0" distL="0" distR="0" wp14:anchorId="4E910E3B" wp14:editId="49CCF162">
            <wp:extent cx="5760720" cy="3240405"/>
            <wp:effectExtent l="0" t="0" r="0" b="0"/>
            <wp:docPr id="3" name="Slika 3" descr="N:\leto_2017\lj_divaca\vnanje_gor\foto\0517\20170517_09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eto_2017\lj_divaca\vnanje_gor\foto\0517\20170517_092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741F7C1" w14:textId="44AF349B"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2</w:t>
      </w:r>
      <w:r w:rsidRPr="00AB505D">
        <w:rPr>
          <w:i w:val="0"/>
          <w:lang w:eastAsia="sl-SI"/>
        </w:rPr>
        <w:t xml:space="preserve">: NPr </w:t>
      </w:r>
      <w:r w:rsidR="00CD4F09">
        <w:rPr>
          <w:i w:val="0"/>
          <w:lang w:eastAsia="sl-SI"/>
        </w:rPr>
        <w:t>575.5</w:t>
      </w:r>
    </w:p>
    <w:p w14:paraId="03826AED" w14:textId="115BD6D8" w:rsidR="00CE2FC2" w:rsidRDefault="00CE2FC2">
      <w:pPr>
        <w:spacing w:before="0" w:after="160"/>
        <w:contextualSpacing w:val="0"/>
        <w:jc w:val="left"/>
        <w:rPr>
          <w:b/>
          <w:lang w:eastAsia="sl-SI"/>
        </w:rPr>
      </w:pPr>
    </w:p>
    <w:p w14:paraId="0B4DE826" w14:textId="77777777" w:rsidR="00AB505D" w:rsidRDefault="00AB505D">
      <w:pPr>
        <w:spacing w:before="0" w:after="160"/>
        <w:contextualSpacing w:val="0"/>
        <w:jc w:val="left"/>
        <w:rPr>
          <w:b/>
          <w:lang w:eastAsia="sl-SI"/>
        </w:rPr>
      </w:pPr>
    </w:p>
    <w:p w14:paraId="27F70C89" w14:textId="150727DF" w:rsidR="00AB505D" w:rsidRDefault="00CD4F09">
      <w:pPr>
        <w:spacing w:before="0" w:after="160"/>
        <w:contextualSpacing w:val="0"/>
        <w:jc w:val="left"/>
        <w:rPr>
          <w:b/>
          <w:lang w:eastAsia="sl-SI"/>
        </w:rPr>
      </w:pPr>
      <w:r w:rsidRPr="00CD4F09">
        <w:rPr>
          <w:b/>
          <w:noProof/>
          <w:lang w:eastAsia="sl-SI"/>
        </w:rPr>
        <w:drawing>
          <wp:inline distT="0" distB="0" distL="0" distR="0" wp14:anchorId="479B220D" wp14:editId="4F5EFB0D">
            <wp:extent cx="5760720" cy="3240405"/>
            <wp:effectExtent l="0" t="0" r="0" b="0"/>
            <wp:docPr id="4" name="Slika 4" descr="\\ddc01\pfeifer\leto_2017\lj_divaca\vnanje_gor\foto\0517\20170517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01\pfeifer\leto_2017\lj_divaca\vnanje_gor\foto\0517\20170517_093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032C733" w14:textId="548F398E"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3</w:t>
      </w:r>
      <w:r w:rsidRPr="00AB505D">
        <w:rPr>
          <w:i w:val="0"/>
          <w:lang w:eastAsia="sl-SI"/>
        </w:rPr>
        <w:t xml:space="preserve">: </w:t>
      </w:r>
      <w:r w:rsidR="00CD4F09">
        <w:rPr>
          <w:i w:val="0"/>
          <w:lang w:eastAsia="sl-SI"/>
        </w:rPr>
        <w:t>Mesto bodočega postajališča Vnanje Gorice in cestnega podvoza (pogled proti Notranjim Goricam)</w:t>
      </w:r>
    </w:p>
    <w:p w14:paraId="7710CE62" w14:textId="1DDD2FA4" w:rsidR="00AB505D" w:rsidRDefault="00AB505D" w:rsidP="00AB505D">
      <w:pPr>
        <w:spacing w:before="0" w:after="160"/>
        <w:contextualSpacing w:val="0"/>
        <w:jc w:val="left"/>
        <w:rPr>
          <w:b/>
          <w:lang w:eastAsia="sl-SI"/>
        </w:rPr>
      </w:pPr>
    </w:p>
    <w:p w14:paraId="497970C2" w14:textId="703C8E41" w:rsidR="00CD4F09" w:rsidRDefault="00CD4F09" w:rsidP="00AB505D">
      <w:pPr>
        <w:spacing w:before="0" w:after="160"/>
        <w:contextualSpacing w:val="0"/>
        <w:jc w:val="left"/>
        <w:rPr>
          <w:b/>
          <w:lang w:eastAsia="sl-SI"/>
        </w:rPr>
      </w:pPr>
    </w:p>
    <w:p w14:paraId="5E2A33F8" w14:textId="615C14DA" w:rsidR="00CD4F09" w:rsidRDefault="00CD4F09" w:rsidP="00AB505D">
      <w:pPr>
        <w:spacing w:before="0" w:after="160"/>
        <w:contextualSpacing w:val="0"/>
        <w:jc w:val="left"/>
        <w:rPr>
          <w:b/>
          <w:lang w:eastAsia="sl-SI"/>
        </w:rPr>
      </w:pPr>
    </w:p>
    <w:p w14:paraId="2498DBD8" w14:textId="41A5C9FD" w:rsidR="00190E11" w:rsidRDefault="00190E11">
      <w:pPr>
        <w:spacing w:before="0" w:after="160"/>
        <w:contextualSpacing w:val="0"/>
        <w:jc w:val="left"/>
        <w:rPr>
          <w:b/>
          <w:lang w:eastAsia="sl-SI"/>
        </w:rPr>
      </w:pPr>
      <w:r>
        <w:rPr>
          <w:b/>
          <w:lang w:eastAsia="sl-SI"/>
        </w:rPr>
        <w:br w:type="page"/>
      </w:r>
    </w:p>
    <w:bookmarkStart w:id="87" w:name="_Toc53490343"/>
    <w:bookmarkEnd w:id="87"/>
    <w:p w14:paraId="58A76C17" w14:textId="2BAE4088" w:rsidR="00CD4F09" w:rsidRPr="00CD4F09" w:rsidRDefault="00CD4F09" w:rsidP="008E3F09">
      <w:pPr>
        <w:pStyle w:val="Podnaslov2"/>
      </w:pPr>
      <w:r w:rsidRPr="00CD4F09">
        <w:lastRenderedPageBreak/>
        <w:fldChar w:fldCharType="begin"/>
      </w:r>
      <w:r w:rsidRPr="00CD4F09">
        <w:instrText xml:space="preserve"> REF _Ref48654860 \h  \* MERGEFORMAT </w:instrText>
      </w:r>
      <w:r w:rsidRPr="00CD4F09">
        <w:fldChar w:fldCharType="separate"/>
      </w:r>
      <w:bookmarkStart w:id="88" w:name="_Ref53490215"/>
      <w:bookmarkStart w:id="89" w:name="_Toc53983488"/>
      <w:r w:rsidRPr="00CD4F09">
        <w:t>IDZ nadgradnje medpostajnega odseka Brezovica – Preserje: nove cestne povezave na območju Vnanjih goric; projekt št. 3686, načrt št. 3686/C; SŽ – Projektivno podjetje d.d.</w:t>
      </w:r>
      <w:bookmarkEnd w:id="88"/>
      <w:bookmarkEnd w:id="89"/>
      <w:r w:rsidRPr="00CD4F09">
        <w:t xml:space="preserve"> </w:t>
      </w:r>
      <w:r w:rsidRPr="00CD4F09">
        <w:fldChar w:fldCharType="end"/>
      </w:r>
    </w:p>
    <w:p w14:paraId="283D843B" w14:textId="77777777" w:rsidR="00CD4F09" w:rsidRPr="00AB505D" w:rsidRDefault="00CD4F09" w:rsidP="00AB505D">
      <w:pPr>
        <w:spacing w:before="0" w:after="160"/>
        <w:contextualSpacing w:val="0"/>
        <w:jc w:val="left"/>
        <w:rPr>
          <w:b/>
          <w:lang w:eastAsia="sl-SI"/>
        </w:rPr>
      </w:pPr>
    </w:p>
    <w:sectPr w:rsidR="00CD4F09" w:rsidRPr="00AB505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0BA7E" w14:textId="77777777" w:rsidR="00937038" w:rsidRDefault="00937038" w:rsidP="0095703C">
      <w:pPr>
        <w:spacing w:before="0" w:after="0" w:line="240" w:lineRule="auto"/>
      </w:pPr>
      <w:r>
        <w:separator/>
      </w:r>
    </w:p>
  </w:endnote>
  <w:endnote w:type="continuationSeparator" w:id="0">
    <w:p w14:paraId="2AA4EA06" w14:textId="77777777" w:rsidR="00937038" w:rsidRDefault="00937038" w:rsidP="0095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670739"/>
      <w:docPartObj>
        <w:docPartGallery w:val="Page Numbers (Bottom of Page)"/>
        <w:docPartUnique/>
      </w:docPartObj>
    </w:sdtPr>
    <w:sdtEndPr/>
    <w:sdtContent>
      <w:p w14:paraId="767796C0" w14:textId="0BB67D6B" w:rsidR="000600CE" w:rsidRDefault="000600CE">
        <w:pPr>
          <w:pStyle w:val="Noga"/>
          <w:jc w:val="right"/>
        </w:pPr>
        <w:r>
          <w:fldChar w:fldCharType="begin"/>
        </w:r>
        <w:r>
          <w:instrText>PAGE   \* MERGEFORMAT</w:instrText>
        </w:r>
        <w:r>
          <w:fldChar w:fldCharType="separate"/>
        </w:r>
        <w:r w:rsidR="00C2173D">
          <w:rPr>
            <w:noProof/>
          </w:rPr>
          <w:t>1</w:t>
        </w:r>
        <w:r>
          <w:fldChar w:fldCharType="end"/>
        </w:r>
      </w:p>
    </w:sdtContent>
  </w:sdt>
  <w:p w14:paraId="64DF3198" w14:textId="77777777" w:rsidR="000600CE" w:rsidRDefault="000600C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B57E1" w14:textId="77777777" w:rsidR="00937038" w:rsidRDefault="00937038" w:rsidP="0095703C">
      <w:pPr>
        <w:spacing w:before="0" w:after="0" w:line="240" w:lineRule="auto"/>
      </w:pPr>
      <w:r>
        <w:separator/>
      </w:r>
    </w:p>
  </w:footnote>
  <w:footnote w:type="continuationSeparator" w:id="0">
    <w:p w14:paraId="5E95FB70" w14:textId="77777777" w:rsidR="00937038" w:rsidRDefault="00937038" w:rsidP="0095703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33E06EF"/>
    <w:multiLevelType w:val="hybridMultilevel"/>
    <w:tmpl w:val="B776D106"/>
    <w:lvl w:ilvl="0" w:tplc="B1FA32AE">
      <w:start w:val="1"/>
      <w:numFmt w:val="bullet"/>
      <w:lvlText w:val="-"/>
      <w:lvlJc w:val="left"/>
      <w:pPr>
        <w:ind w:left="717"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E1EB2"/>
    <w:multiLevelType w:val="hybridMultilevel"/>
    <w:tmpl w:val="77DCBFAC"/>
    <w:lvl w:ilvl="0" w:tplc="52085124">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13C228D4"/>
    <w:multiLevelType w:val="multilevel"/>
    <w:tmpl w:val="F7A87A74"/>
    <w:lvl w:ilvl="0">
      <w:start w:val="1"/>
      <w:numFmt w:val="lowerLetter"/>
      <w:pStyle w:val="Otevilenseznam"/>
      <w:lvlText w:val="%1)"/>
      <w:lvlJc w:val="left"/>
      <w:pPr>
        <w:ind w:left="1069"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8C3A90"/>
    <w:multiLevelType w:val="hybridMultilevel"/>
    <w:tmpl w:val="7A84971A"/>
    <w:lvl w:ilvl="0" w:tplc="694C07FA">
      <w:start w:val="1"/>
      <w:numFmt w:val="decimal"/>
      <w:pStyle w:val="Podnaslov2"/>
      <w:lvlText w:val="Priloga %1."/>
      <w:lvlJc w:val="left"/>
      <w:pPr>
        <w:ind w:left="1636"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65B302B"/>
    <w:multiLevelType w:val="hybridMultilevel"/>
    <w:tmpl w:val="4EC8D3A0"/>
    <w:lvl w:ilvl="0" w:tplc="52085124">
      <w:start w:val="1"/>
      <w:numFmt w:val="bullet"/>
      <w:lvlText w:val="-"/>
      <w:lvlJc w:val="left"/>
      <w:pPr>
        <w:ind w:left="150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7"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1" w15:restartNumberingAfterBreak="0">
    <w:nsid w:val="54DE062F"/>
    <w:multiLevelType w:val="multilevel"/>
    <w:tmpl w:val="69C2D4FA"/>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12" w15:restartNumberingAfterBreak="0">
    <w:nsid w:val="59C36419"/>
    <w:multiLevelType w:val="hybridMultilevel"/>
    <w:tmpl w:val="CCA20FCA"/>
    <w:lvl w:ilvl="0" w:tplc="CD46813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6DB92F2F"/>
    <w:multiLevelType w:val="hybridMultilevel"/>
    <w:tmpl w:val="D938D9F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0B067BC"/>
    <w:multiLevelType w:val="multilevel"/>
    <w:tmpl w:val="AAECC570"/>
    <w:lvl w:ilvl="0">
      <w:start w:val="1"/>
      <w:numFmt w:val="lowerLetter"/>
      <w:lvlText w:val="%1)"/>
      <w:lvlJc w:val="left"/>
      <w:pPr>
        <w:ind w:left="1069" w:hanging="360"/>
      </w:pPr>
      <w:rPr>
        <w:rFonts w:hint="default"/>
        <w:color w:val="auto"/>
      </w:rPr>
    </w:lvl>
    <w:lvl w:ilvl="1">
      <w:start w:val="1"/>
      <w:numFmt w:val="lowerLetter"/>
      <w:lvlText w:val="%1.%2."/>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4"/>
  </w:num>
  <w:num w:numId="25">
    <w:abstractNumId w:val="9"/>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4"/>
  </w:num>
  <w:num w:numId="35">
    <w:abstractNumId w:val="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2F"/>
    <w:rsid w:val="00004335"/>
    <w:rsid w:val="00006A0A"/>
    <w:rsid w:val="00010C80"/>
    <w:rsid w:val="00013744"/>
    <w:rsid w:val="00022C58"/>
    <w:rsid w:val="000327EC"/>
    <w:rsid w:val="000600CE"/>
    <w:rsid w:val="000610B5"/>
    <w:rsid w:val="000640CD"/>
    <w:rsid w:val="0007322B"/>
    <w:rsid w:val="00073482"/>
    <w:rsid w:val="00077CB8"/>
    <w:rsid w:val="0009534F"/>
    <w:rsid w:val="00096CF9"/>
    <w:rsid w:val="000A052E"/>
    <w:rsid w:val="000B70A4"/>
    <w:rsid w:val="000D08BC"/>
    <w:rsid w:val="000D2D5F"/>
    <w:rsid w:val="00103425"/>
    <w:rsid w:val="00105BD4"/>
    <w:rsid w:val="00116057"/>
    <w:rsid w:val="00135990"/>
    <w:rsid w:val="00144FE1"/>
    <w:rsid w:val="00154514"/>
    <w:rsid w:val="001613F6"/>
    <w:rsid w:val="00161AC5"/>
    <w:rsid w:val="0016246E"/>
    <w:rsid w:val="00190E11"/>
    <w:rsid w:val="00192D47"/>
    <w:rsid w:val="0019400A"/>
    <w:rsid w:val="00195D26"/>
    <w:rsid w:val="001A1C65"/>
    <w:rsid w:val="001B3463"/>
    <w:rsid w:val="001B60EB"/>
    <w:rsid w:val="001D6D75"/>
    <w:rsid w:val="001D7132"/>
    <w:rsid w:val="001E2525"/>
    <w:rsid w:val="001F184D"/>
    <w:rsid w:val="001F2AAD"/>
    <w:rsid w:val="001F6390"/>
    <w:rsid w:val="001F6784"/>
    <w:rsid w:val="002248EE"/>
    <w:rsid w:val="002276AB"/>
    <w:rsid w:val="00231FE0"/>
    <w:rsid w:val="00255042"/>
    <w:rsid w:val="002703F5"/>
    <w:rsid w:val="00270949"/>
    <w:rsid w:val="002725FD"/>
    <w:rsid w:val="002A6C72"/>
    <w:rsid w:val="002B1C5A"/>
    <w:rsid w:val="002C4F3D"/>
    <w:rsid w:val="002D11D2"/>
    <w:rsid w:val="002D16DD"/>
    <w:rsid w:val="002D6DA3"/>
    <w:rsid w:val="002F6232"/>
    <w:rsid w:val="002F693F"/>
    <w:rsid w:val="002F7BF1"/>
    <w:rsid w:val="00300EA6"/>
    <w:rsid w:val="00301BC4"/>
    <w:rsid w:val="00316D4F"/>
    <w:rsid w:val="0033552C"/>
    <w:rsid w:val="003500FA"/>
    <w:rsid w:val="00356878"/>
    <w:rsid w:val="003725EB"/>
    <w:rsid w:val="003765CB"/>
    <w:rsid w:val="00380E2F"/>
    <w:rsid w:val="003836BF"/>
    <w:rsid w:val="00383872"/>
    <w:rsid w:val="003A2101"/>
    <w:rsid w:val="003A50F4"/>
    <w:rsid w:val="003B38A0"/>
    <w:rsid w:val="003B7662"/>
    <w:rsid w:val="003C6A53"/>
    <w:rsid w:val="003E2C43"/>
    <w:rsid w:val="003E2E81"/>
    <w:rsid w:val="003E3A2D"/>
    <w:rsid w:val="003E41F8"/>
    <w:rsid w:val="003E7DDC"/>
    <w:rsid w:val="003F735A"/>
    <w:rsid w:val="00415109"/>
    <w:rsid w:val="00416CE2"/>
    <w:rsid w:val="00421BC0"/>
    <w:rsid w:val="00424B57"/>
    <w:rsid w:val="00426C76"/>
    <w:rsid w:val="00430724"/>
    <w:rsid w:val="00431887"/>
    <w:rsid w:val="004407FF"/>
    <w:rsid w:val="00454ED3"/>
    <w:rsid w:val="00461DA8"/>
    <w:rsid w:val="004827ED"/>
    <w:rsid w:val="00485328"/>
    <w:rsid w:val="00486956"/>
    <w:rsid w:val="00486A05"/>
    <w:rsid w:val="00497725"/>
    <w:rsid w:val="004A2E62"/>
    <w:rsid w:val="004A73FE"/>
    <w:rsid w:val="004B2EA3"/>
    <w:rsid w:val="004B4490"/>
    <w:rsid w:val="004B5170"/>
    <w:rsid w:val="004B7239"/>
    <w:rsid w:val="004C1CF7"/>
    <w:rsid w:val="004E6D27"/>
    <w:rsid w:val="004F427F"/>
    <w:rsid w:val="005029DA"/>
    <w:rsid w:val="00502E46"/>
    <w:rsid w:val="0050423A"/>
    <w:rsid w:val="00504E7B"/>
    <w:rsid w:val="00510A45"/>
    <w:rsid w:val="005114A0"/>
    <w:rsid w:val="005177D3"/>
    <w:rsid w:val="0052617F"/>
    <w:rsid w:val="00527C4C"/>
    <w:rsid w:val="00532EC0"/>
    <w:rsid w:val="00566EDF"/>
    <w:rsid w:val="00570AD8"/>
    <w:rsid w:val="00572382"/>
    <w:rsid w:val="0058028E"/>
    <w:rsid w:val="00597AEF"/>
    <w:rsid w:val="005A0234"/>
    <w:rsid w:val="005A2D1F"/>
    <w:rsid w:val="005B7381"/>
    <w:rsid w:val="005C2220"/>
    <w:rsid w:val="005D57CE"/>
    <w:rsid w:val="005E4E88"/>
    <w:rsid w:val="005F6A79"/>
    <w:rsid w:val="006026D9"/>
    <w:rsid w:val="00603D94"/>
    <w:rsid w:val="00612CB6"/>
    <w:rsid w:val="00612CB9"/>
    <w:rsid w:val="00627B75"/>
    <w:rsid w:val="00635C51"/>
    <w:rsid w:val="00636D86"/>
    <w:rsid w:val="0064437C"/>
    <w:rsid w:val="00663020"/>
    <w:rsid w:val="00664545"/>
    <w:rsid w:val="00671F22"/>
    <w:rsid w:val="00677758"/>
    <w:rsid w:val="00682682"/>
    <w:rsid w:val="00684216"/>
    <w:rsid w:val="00692F33"/>
    <w:rsid w:val="00694770"/>
    <w:rsid w:val="006A56E0"/>
    <w:rsid w:val="006B254B"/>
    <w:rsid w:val="006C3B73"/>
    <w:rsid w:val="006C7AAF"/>
    <w:rsid w:val="006D50FE"/>
    <w:rsid w:val="006F24D4"/>
    <w:rsid w:val="006F39D1"/>
    <w:rsid w:val="00703831"/>
    <w:rsid w:val="0070614F"/>
    <w:rsid w:val="007175C5"/>
    <w:rsid w:val="007179A9"/>
    <w:rsid w:val="00726DEA"/>
    <w:rsid w:val="0074032E"/>
    <w:rsid w:val="00754E77"/>
    <w:rsid w:val="00755172"/>
    <w:rsid w:val="0079597B"/>
    <w:rsid w:val="007A63E3"/>
    <w:rsid w:val="007A6DA4"/>
    <w:rsid w:val="007B5285"/>
    <w:rsid w:val="008113D2"/>
    <w:rsid w:val="00811FA6"/>
    <w:rsid w:val="00816A54"/>
    <w:rsid w:val="00817A08"/>
    <w:rsid w:val="008265F2"/>
    <w:rsid w:val="00830E24"/>
    <w:rsid w:val="008329F0"/>
    <w:rsid w:val="00833E8E"/>
    <w:rsid w:val="00836B0F"/>
    <w:rsid w:val="00841C5C"/>
    <w:rsid w:val="0084463C"/>
    <w:rsid w:val="008563BB"/>
    <w:rsid w:val="00862D9B"/>
    <w:rsid w:val="00884FCA"/>
    <w:rsid w:val="008874BD"/>
    <w:rsid w:val="00891C4A"/>
    <w:rsid w:val="008946EE"/>
    <w:rsid w:val="00895351"/>
    <w:rsid w:val="008C56BF"/>
    <w:rsid w:val="008E23EA"/>
    <w:rsid w:val="008E3F09"/>
    <w:rsid w:val="00902749"/>
    <w:rsid w:val="0091730E"/>
    <w:rsid w:val="00921485"/>
    <w:rsid w:val="00925C6B"/>
    <w:rsid w:val="00930EDD"/>
    <w:rsid w:val="00932399"/>
    <w:rsid w:val="00935370"/>
    <w:rsid w:val="00937038"/>
    <w:rsid w:val="009454E9"/>
    <w:rsid w:val="00947049"/>
    <w:rsid w:val="0095332B"/>
    <w:rsid w:val="0095394E"/>
    <w:rsid w:val="00956269"/>
    <w:rsid w:val="0095703C"/>
    <w:rsid w:val="00966695"/>
    <w:rsid w:val="00981759"/>
    <w:rsid w:val="00987730"/>
    <w:rsid w:val="009920EB"/>
    <w:rsid w:val="00993C2B"/>
    <w:rsid w:val="009A595E"/>
    <w:rsid w:val="009A7090"/>
    <w:rsid w:val="009E047A"/>
    <w:rsid w:val="009F0089"/>
    <w:rsid w:val="00A00034"/>
    <w:rsid w:val="00A0306E"/>
    <w:rsid w:val="00A1102E"/>
    <w:rsid w:val="00A1631F"/>
    <w:rsid w:val="00A17643"/>
    <w:rsid w:val="00A178B1"/>
    <w:rsid w:val="00A24413"/>
    <w:rsid w:val="00A250EF"/>
    <w:rsid w:val="00A27DD4"/>
    <w:rsid w:val="00A4034F"/>
    <w:rsid w:val="00A4130C"/>
    <w:rsid w:val="00A42655"/>
    <w:rsid w:val="00A436ED"/>
    <w:rsid w:val="00A461C2"/>
    <w:rsid w:val="00A54635"/>
    <w:rsid w:val="00A64F43"/>
    <w:rsid w:val="00A70361"/>
    <w:rsid w:val="00A771AE"/>
    <w:rsid w:val="00A805F9"/>
    <w:rsid w:val="00A8601A"/>
    <w:rsid w:val="00A93075"/>
    <w:rsid w:val="00A945B1"/>
    <w:rsid w:val="00AA452C"/>
    <w:rsid w:val="00AA74B7"/>
    <w:rsid w:val="00AB0205"/>
    <w:rsid w:val="00AB505D"/>
    <w:rsid w:val="00AC6AFC"/>
    <w:rsid w:val="00AD3034"/>
    <w:rsid w:val="00AD6E58"/>
    <w:rsid w:val="00AE2630"/>
    <w:rsid w:val="00AE3502"/>
    <w:rsid w:val="00AF3B5E"/>
    <w:rsid w:val="00AF4456"/>
    <w:rsid w:val="00B00AC2"/>
    <w:rsid w:val="00B040D6"/>
    <w:rsid w:val="00B10CBC"/>
    <w:rsid w:val="00B1436F"/>
    <w:rsid w:val="00B2578E"/>
    <w:rsid w:val="00B25B03"/>
    <w:rsid w:val="00B27DBB"/>
    <w:rsid w:val="00B310DC"/>
    <w:rsid w:val="00B348CA"/>
    <w:rsid w:val="00B52413"/>
    <w:rsid w:val="00B62D5E"/>
    <w:rsid w:val="00B638DA"/>
    <w:rsid w:val="00B77838"/>
    <w:rsid w:val="00B83B97"/>
    <w:rsid w:val="00B83E08"/>
    <w:rsid w:val="00BA5A3F"/>
    <w:rsid w:val="00BA6DFD"/>
    <w:rsid w:val="00BA73C0"/>
    <w:rsid w:val="00BC34FC"/>
    <w:rsid w:val="00BD2F62"/>
    <w:rsid w:val="00BD775B"/>
    <w:rsid w:val="00BF3560"/>
    <w:rsid w:val="00C02264"/>
    <w:rsid w:val="00C02D86"/>
    <w:rsid w:val="00C0631C"/>
    <w:rsid w:val="00C07619"/>
    <w:rsid w:val="00C11F40"/>
    <w:rsid w:val="00C21213"/>
    <w:rsid w:val="00C2173D"/>
    <w:rsid w:val="00C270B4"/>
    <w:rsid w:val="00C37F72"/>
    <w:rsid w:val="00C4449F"/>
    <w:rsid w:val="00C56E21"/>
    <w:rsid w:val="00C62F5C"/>
    <w:rsid w:val="00C677E9"/>
    <w:rsid w:val="00C74CCE"/>
    <w:rsid w:val="00C77A49"/>
    <w:rsid w:val="00C86A02"/>
    <w:rsid w:val="00C86DC9"/>
    <w:rsid w:val="00C87614"/>
    <w:rsid w:val="00C91E8F"/>
    <w:rsid w:val="00C922D6"/>
    <w:rsid w:val="00C92FCD"/>
    <w:rsid w:val="00C97B52"/>
    <w:rsid w:val="00CC0258"/>
    <w:rsid w:val="00CC1295"/>
    <w:rsid w:val="00CC2083"/>
    <w:rsid w:val="00CD3943"/>
    <w:rsid w:val="00CD4F09"/>
    <w:rsid w:val="00CD5A8E"/>
    <w:rsid w:val="00CD6652"/>
    <w:rsid w:val="00CD6BEC"/>
    <w:rsid w:val="00CE2FC2"/>
    <w:rsid w:val="00CF1AB6"/>
    <w:rsid w:val="00D06E43"/>
    <w:rsid w:val="00D07153"/>
    <w:rsid w:val="00D35A0D"/>
    <w:rsid w:val="00D6446B"/>
    <w:rsid w:val="00D73C33"/>
    <w:rsid w:val="00DA406C"/>
    <w:rsid w:val="00DA7833"/>
    <w:rsid w:val="00DA7ACF"/>
    <w:rsid w:val="00DD62BC"/>
    <w:rsid w:val="00DE7435"/>
    <w:rsid w:val="00E04BEA"/>
    <w:rsid w:val="00E20C32"/>
    <w:rsid w:val="00E3086C"/>
    <w:rsid w:val="00E33747"/>
    <w:rsid w:val="00E36226"/>
    <w:rsid w:val="00E54A96"/>
    <w:rsid w:val="00E6553C"/>
    <w:rsid w:val="00E71743"/>
    <w:rsid w:val="00E73D01"/>
    <w:rsid w:val="00E75AA4"/>
    <w:rsid w:val="00E75D97"/>
    <w:rsid w:val="00E87B62"/>
    <w:rsid w:val="00E91724"/>
    <w:rsid w:val="00EA62C3"/>
    <w:rsid w:val="00EA780A"/>
    <w:rsid w:val="00EB0B45"/>
    <w:rsid w:val="00EC43EB"/>
    <w:rsid w:val="00EE26C3"/>
    <w:rsid w:val="00EE62A3"/>
    <w:rsid w:val="00EF22A2"/>
    <w:rsid w:val="00EF33EA"/>
    <w:rsid w:val="00EF779A"/>
    <w:rsid w:val="00F027D8"/>
    <w:rsid w:val="00F05D0D"/>
    <w:rsid w:val="00F0797D"/>
    <w:rsid w:val="00F20A00"/>
    <w:rsid w:val="00F218D6"/>
    <w:rsid w:val="00F311BF"/>
    <w:rsid w:val="00F45787"/>
    <w:rsid w:val="00F5322C"/>
    <w:rsid w:val="00F53609"/>
    <w:rsid w:val="00F63685"/>
    <w:rsid w:val="00FA43EA"/>
    <w:rsid w:val="00FD34B7"/>
    <w:rsid w:val="00FF4106"/>
    <w:rsid w:val="00FF6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9E0B1E1D-4604-450A-8E8F-B7D17866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D4F09"/>
    <w:pPr>
      <w:spacing w:before="120" w:after="120"/>
      <w:contextualSpacing/>
      <w:jc w:val="both"/>
    </w:pPr>
    <w:rPr>
      <w:rFonts w:ascii="Times New Roman" w:hAnsi="Times New Roman"/>
      <w:i/>
      <w:sz w:val="24"/>
    </w:rPr>
  </w:style>
  <w:style w:type="paragraph" w:styleId="Naslov1">
    <w:name w:val="heading 1"/>
    <w:basedOn w:val="Navaden"/>
    <w:next w:val="Navaden"/>
    <w:link w:val="Naslov1Znak"/>
    <w:autoRedefine/>
    <w:qFormat/>
    <w:rsid w:val="000B70A4"/>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
    <w:next w:val="Navaden"/>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
    <w:next w:val="Navaden"/>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
    <w:next w:val="Navaden"/>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
    <w:next w:val="Navaden"/>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
    <w:next w:val="Navaden"/>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
    <w:next w:val="Navaden"/>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
    <w:next w:val="Navaden"/>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B70A4"/>
    <w:rPr>
      <w:rFonts w:ascii="Times New Roman" w:eastAsia="Times New Roman" w:hAnsi="Times New Roman" w:cs="Times New Roman"/>
      <w:b/>
      <w:i/>
      <w:noProof/>
      <w:spacing w:val="-5"/>
      <w:kern w:val="32"/>
      <w:sz w:val="24"/>
      <w:szCs w:val="24"/>
      <w:lang w:eastAsia="sl-SI"/>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
    <w:uiPriority w:val="99"/>
    <w:unhideWhenUsed/>
    <w:qFormat/>
    <w:rsid w:val="00380E2F"/>
    <w:pPr>
      <w:numPr>
        <w:numId w:val="37"/>
      </w:numPr>
      <w:spacing w:before="0" w:after="0" w:line="240" w:lineRule="auto"/>
    </w:pPr>
    <w:rPr>
      <w:rFonts w:eastAsia="Times New Roman" w:cs="Times New Roman"/>
      <w:spacing w:val="-5"/>
      <w:szCs w:val="20"/>
      <w:lang w:eastAsia="sl-SI"/>
    </w:rPr>
  </w:style>
  <w:style w:type="paragraph" w:styleId="Otevilenseznam2">
    <w:name w:val="List Number 2"/>
    <w:basedOn w:val="Navaden"/>
    <w:uiPriority w:val="99"/>
    <w:unhideWhenUsed/>
    <w:rsid w:val="00380E2F"/>
    <w:pPr>
      <w:numPr>
        <w:ilvl w:val="1"/>
        <w:numId w:val="37"/>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
    <w:uiPriority w:val="99"/>
    <w:unhideWhenUsed/>
    <w:rsid w:val="00380E2F"/>
    <w:pPr>
      <w:numPr>
        <w:ilvl w:val="2"/>
        <w:numId w:val="37"/>
      </w:numPr>
      <w:spacing w:before="0" w:after="0" w:line="240" w:lineRule="auto"/>
      <w:jc w:val="left"/>
    </w:pPr>
    <w:rPr>
      <w:rFonts w:ascii="Arial" w:eastAsia="Times New Roman" w:hAnsi="Arial" w:cs="Times New Roman"/>
      <w:i w:val="0"/>
      <w:spacing w:val="-5"/>
      <w:sz w:val="20"/>
      <w:szCs w:val="20"/>
      <w:lang w:eastAsia="sl-SI"/>
    </w:rPr>
  </w:style>
  <w:style w:type="paragraph" w:styleId="Odstavekseznama">
    <w:name w:val="List Paragraph"/>
    <w:aliases w:val="Naslov2a"/>
    <w:basedOn w:val="Navaden"/>
    <w:link w:val="OdstavekseznamaZnak"/>
    <w:uiPriority w:val="34"/>
    <w:qFormat/>
    <w:rsid w:val="00380E2F"/>
    <w:pPr>
      <w:ind w:left="720"/>
    </w:pPr>
  </w:style>
  <w:style w:type="paragraph" w:styleId="Oznaenseznam">
    <w:name w:val="List Bullet"/>
    <w:basedOn w:val="Navaden"/>
    <w:uiPriority w:val="99"/>
    <w:rsid w:val="00E33747"/>
    <w:pPr>
      <w:numPr>
        <w:numId w:val="9"/>
      </w:numPr>
      <w:spacing w:before="0" w:after="0" w:line="240" w:lineRule="auto"/>
      <w:contextualSpacing w:val="0"/>
      <w:jc w:val="left"/>
    </w:pPr>
    <w:rPr>
      <w:rFonts w:eastAsia="Times New Roman" w:cs="Times New Roman"/>
      <w:szCs w:val="24"/>
      <w:lang w:eastAsia="sl-SI"/>
    </w:rPr>
  </w:style>
  <w:style w:type="character" w:customStyle="1" w:styleId="OdstavekseznamaZnak">
    <w:name w:val="Odstavek seznama Znak"/>
    <w:aliases w:val="Naslov2a Znak"/>
    <w:basedOn w:val="Privzetapisavaodstavka"/>
    <w:link w:val="Odstavekseznama"/>
    <w:uiPriority w:val="34"/>
    <w:rsid w:val="00E33747"/>
    <w:rPr>
      <w:rFonts w:ascii="Times New Roman" w:hAnsi="Times New Roman"/>
      <w:i/>
      <w:sz w:val="24"/>
    </w:rPr>
  </w:style>
  <w:style w:type="paragraph" w:customStyle="1" w:styleId="Telo">
    <w:name w:val="Telo"/>
    <w:basedOn w:val="Telobesedila"/>
    <w:link w:val="TeloZnak"/>
    <w:rsid w:val="00F53609"/>
    <w:pPr>
      <w:keepLines/>
      <w:spacing w:before="240" w:after="0" w:line="240" w:lineRule="auto"/>
      <w:contextualSpacing w:val="0"/>
    </w:pPr>
    <w:rPr>
      <w:rFonts w:eastAsia="Times New Roman" w:cs="Times New Roman"/>
      <w:szCs w:val="20"/>
      <w:lang w:eastAsia="sl-SI"/>
    </w:rPr>
  </w:style>
  <w:style w:type="character" w:customStyle="1" w:styleId="TeloZnak">
    <w:name w:val="Telo Znak"/>
    <w:link w:val="Telo"/>
    <w:locked/>
    <w:rsid w:val="00F53609"/>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F53609"/>
  </w:style>
  <w:style w:type="character" w:customStyle="1" w:styleId="TelobesedilaZnak">
    <w:name w:val="Telo besedila Znak"/>
    <w:basedOn w:val="Privzetapisavaodstavka"/>
    <w:link w:val="Telobesedila"/>
    <w:uiPriority w:val="99"/>
    <w:semiHidden/>
    <w:rsid w:val="00F53609"/>
    <w:rPr>
      <w:rFonts w:ascii="Times New Roman" w:hAnsi="Times New Roman"/>
      <w:i/>
      <w:sz w:val="24"/>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
    <w:next w:val="Navaden"/>
    <w:link w:val="PodnaslovZnak"/>
    <w:uiPriority w:val="11"/>
    <w:qFormat/>
    <w:rsid w:val="00F53609"/>
    <w:pPr>
      <w:numPr>
        <w:numId w:val="23"/>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uiPriority w:val="11"/>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
    <w:next w:val="Navaden"/>
    <w:autoRedefine/>
    <w:uiPriority w:val="39"/>
    <w:unhideWhenUsed/>
    <w:rsid w:val="00F53609"/>
    <w:pPr>
      <w:spacing w:after="100"/>
    </w:pPr>
  </w:style>
  <w:style w:type="paragraph" w:styleId="Kazalovsebine2">
    <w:name w:val="toc 2"/>
    <w:basedOn w:val="Navaden"/>
    <w:next w:val="Navaden"/>
    <w:autoRedefine/>
    <w:uiPriority w:val="39"/>
    <w:unhideWhenUsed/>
    <w:rsid w:val="00F53609"/>
    <w:pPr>
      <w:spacing w:after="100"/>
      <w:ind w:left="240"/>
    </w:pPr>
  </w:style>
  <w:style w:type="paragraph" w:styleId="Kazalovsebine3">
    <w:name w:val="toc 3"/>
    <w:basedOn w:val="Navaden"/>
    <w:next w:val="Navaden"/>
    <w:autoRedefine/>
    <w:uiPriority w:val="39"/>
    <w:unhideWhenUsed/>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
    <w:link w:val="GlavaZnak"/>
    <w:uiPriority w:val="99"/>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
    <w:link w:val="NogaZnak"/>
    <w:uiPriority w:val="99"/>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
    <w:link w:val="BesedilooblakaZnak"/>
    <w:uiPriority w:val="99"/>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iPriority w:val="99"/>
    <w:semiHidden/>
    <w:unhideWhenUsed/>
    <w:rsid w:val="00884FCA"/>
    <w:rPr>
      <w:sz w:val="16"/>
      <w:szCs w:val="16"/>
    </w:rPr>
  </w:style>
  <w:style w:type="paragraph" w:styleId="Pripombabesedilo">
    <w:name w:val="annotation text"/>
    <w:basedOn w:val="Navaden"/>
    <w:link w:val="PripombabesediloZnak"/>
    <w:uiPriority w:val="99"/>
    <w:semiHidden/>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26"/>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
    <w:next w:val="Navaden"/>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8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4636E19-B03F-44D4-98CB-7592A0AD8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4860</Words>
  <Characters>27703</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PN IZP Podnart</vt:lpstr>
    </vt:vector>
  </TitlesOfParts>
  <Company>Slovenske železnice d.o.o.</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IZP Podnart</dc:title>
  <dc:subject/>
  <dc:creator>Prevc Janez</dc:creator>
  <cp:keywords/>
  <dc:description/>
  <cp:lastModifiedBy>Frančiška Mestinšek Podbrežnik</cp:lastModifiedBy>
  <cp:revision>2</cp:revision>
  <cp:lastPrinted>2019-05-17T10:26:00Z</cp:lastPrinted>
  <dcterms:created xsi:type="dcterms:W3CDTF">2021-01-11T11:25:00Z</dcterms:created>
  <dcterms:modified xsi:type="dcterms:W3CDTF">2021-01-11T11:25:00Z</dcterms:modified>
</cp:coreProperties>
</file>